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48AE2" w14:textId="068B728D" w:rsidR="00BB7A42" w:rsidRPr="00BB7A42" w:rsidRDefault="00BB7A42" w:rsidP="00DF30A0">
      <w:pPr>
        <w:pStyle w:val="Ttulo3"/>
        <w:tabs>
          <w:tab w:val="left" w:pos="6535"/>
        </w:tabs>
        <w:rPr>
          <w:rFonts w:asciiTheme="minorHAnsi" w:hAnsiTheme="minorHAnsi" w:cstheme="minorHAnsi"/>
          <w:color w:val="4D266E"/>
          <w:sz w:val="22"/>
          <w:szCs w:val="22"/>
        </w:rPr>
      </w:pPr>
      <w:bookmarkStart w:id="0" w:name="_GoBack"/>
      <w:bookmarkEnd w:id="0"/>
    </w:p>
    <w:p w14:paraId="392E9FE6" w14:textId="77777777" w:rsidR="00BB7A42" w:rsidRPr="00BB7A42" w:rsidRDefault="00BB7A42" w:rsidP="0098784E">
      <w:pPr>
        <w:pStyle w:val="Ttulo3"/>
        <w:rPr>
          <w:rFonts w:asciiTheme="minorHAnsi" w:hAnsiTheme="minorHAnsi" w:cstheme="minorHAnsi"/>
          <w:color w:val="4D266E"/>
          <w:sz w:val="22"/>
          <w:szCs w:val="22"/>
        </w:rPr>
      </w:pPr>
    </w:p>
    <w:p w14:paraId="732DB9EA" w14:textId="77777777" w:rsidR="00BB7A42" w:rsidRPr="00BB7A42" w:rsidRDefault="00BB7A42" w:rsidP="0098784E">
      <w:pPr>
        <w:pStyle w:val="Ttulo3"/>
        <w:rPr>
          <w:rFonts w:asciiTheme="minorHAnsi" w:hAnsiTheme="minorHAnsi" w:cstheme="minorHAnsi"/>
          <w:color w:val="4D266E"/>
          <w:sz w:val="22"/>
          <w:szCs w:val="22"/>
        </w:rPr>
      </w:pPr>
    </w:p>
    <w:p w14:paraId="5164C737" w14:textId="77777777" w:rsidR="00BB7A42" w:rsidRPr="00BB7A42" w:rsidRDefault="00BB7A42" w:rsidP="0098784E">
      <w:pPr>
        <w:pStyle w:val="Ttulo3"/>
        <w:jc w:val="center"/>
        <w:rPr>
          <w:rFonts w:asciiTheme="minorHAnsi" w:hAnsiTheme="minorHAnsi" w:cstheme="minorHAnsi"/>
          <w:color w:val="4D266E"/>
          <w:sz w:val="22"/>
          <w:szCs w:val="22"/>
        </w:rPr>
      </w:pPr>
    </w:p>
    <w:p w14:paraId="5ACF4985" w14:textId="77777777" w:rsidR="00BB7A42" w:rsidRPr="00BB7A42" w:rsidRDefault="00BB7A42" w:rsidP="0098784E">
      <w:pPr>
        <w:pStyle w:val="Ttulo3"/>
        <w:jc w:val="center"/>
        <w:rPr>
          <w:rFonts w:asciiTheme="minorHAnsi" w:hAnsiTheme="minorHAnsi" w:cstheme="minorHAnsi"/>
          <w:color w:val="4D266E"/>
          <w:sz w:val="22"/>
          <w:szCs w:val="22"/>
        </w:rPr>
      </w:pPr>
    </w:p>
    <w:p w14:paraId="5C3F2CA8" w14:textId="0656287E" w:rsidR="002A7B5B" w:rsidRDefault="00DF30A0" w:rsidP="00DF30A0">
      <w:pPr>
        <w:pStyle w:val="Ttulo3"/>
        <w:jc w:val="center"/>
        <w:rPr>
          <w:rFonts w:asciiTheme="minorHAnsi" w:hAnsiTheme="minorHAnsi" w:cstheme="minorHAnsi"/>
          <w:color w:val="4D266E"/>
          <w:sz w:val="52"/>
          <w:szCs w:val="52"/>
        </w:rPr>
      </w:pPr>
      <w:r w:rsidRPr="00DF30A0">
        <w:rPr>
          <w:noProof/>
          <w:sz w:val="36"/>
          <w:szCs w:val="36"/>
        </w:rPr>
        <w:drawing>
          <wp:inline distT="0" distB="0" distL="0" distR="0" wp14:anchorId="0F2BC435" wp14:editId="2639BB34">
            <wp:extent cx="2089150" cy="2222500"/>
            <wp:effectExtent l="0" t="0" r="6350" b="6350"/>
            <wp:docPr id="18160804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9150" cy="2222500"/>
                    </a:xfrm>
                    <a:prstGeom prst="rect">
                      <a:avLst/>
                    </a:prstGeom>
                    <a:noFill/>
                    <a:ln>
                      <a:noFill/>
                    </a:ln>
                  </pic:spPr>
                </pic:pic>
              </a:graphicData>
            </a:graphic>
          </wp:inline>
        </w:drawing>
      </w:r>
    </w:p>
    <w:p w14:paraId="3850614A" w14:textId="150AA5F6" w:rsidR="009B1C2B" w:rsidRPr="001E5B00" w:rsidRDefault="00EF74FE" w:rsidP="00EF74FE">
      <w:pPr>
        <w:pStyle w:val="Ttulo3"/>
        <w:jc w:val="center"/>
        <w:rPr>
          <w:rFonts w:asciiTheme="majorHAnsi" w:hAnsiTheme="majorHAnsi" w:cstheme="majorHAnsi"/>
          <w:i/>
          <w:iCs/>
          <w:sz w:val="72"/>
          <w:szCs w:val="72"/>
        </w:rPr>
      </w:pPr>
      <w:r w:rsidRPr="001E5B00">
        <w:rPr>
          <w:rFonts w:asciiTheme="majorHAnsi" w:hAnsiTheme="majorHAnsi" w:cstheme="majorHAnsi"/>
          <w:i/>
          <w:iCs/>
          <w:sz w:val="72"/>
          <w:szCs w:val="72"/>
        </w:rPr>
        <w:t>Protocolo de prevención del acoso sexual, laboral, y violencia en el trabajo.</w:t>
      </w:r>
    </w:p>
    <w:p w14:paraId="53E06B75" w14:textId="77777777" w:rsidR="00EF74FE" w:rsidRDefault="00EF74FE" w:rsidP="00EF74FE">
      <w:pPr>
        <w:pStyle w:val="Ttulo3"/>
        <w:jc w:val="center"/>
        <w:rPr>
          <w:rFonts w:asciiTheme="minorHAnsi" w:hAnsiTheme="minorHAnsi" w:cstheme="minorHAnsi"/>
          <w:color w:val="4D266E"/>
          <w:sz w:val="52"/>
          <w:szCs w:val="52"/>
        </w:rPr>
      </w:pPr>
    </w:p>
    <w:p w14:paraId="5A499774" w14:textId="77777777" w:rsidR="00EF74FE" w:rsidRDefault="00EF74FE" w:rsidP="00EF74FE">
      <w:pPr>
        <w:pStyle w:val="Ttulo3"/>
        <w:jc w:val="center"/>
        <w:rPr>
          <w:rFonts w:asciiTheme="minorHAnsi" w:hAnsiTheme="minorHAnsi" w:cstheme="minorHAnsi"/>
          <w:color w:val="4D266E"/>
          <w:sz w:val="52"/>
          <w:szCs w:val="52"/>
        </w:rPr>
      </w:pPr>
    </w:p>
    <w:p w14:paraId="6A57105D" w14:textId="77777777" w:rsidR="009B1C2B" w:rsidRDefault="009B1C2B" w:rsidP="00D35E86">
      <w:pPr>
        <w:pStyle w:val="Ttulo3"/>
        <w:rPr>
          <w:rFonts w:asciiTheme="minorHAnsi" w:hAnsiTheme="minorHAnsi" w:cstheme="minorHAnsi"/>
          <w:i/>
          <w:iCs/>
          <w:color w:val="4D266E"/>
          <w:sz w:val="52"/>
          <w:szCs w:val="52"/>
        </w:rPr>
      </w:pPr>
    </w:p>
    <w:p w14:paraId="36B0C970" w14:textId="2EAC387B" w:rsidR="00D53CD7" w:rsidRPr="00D35E86" w:rsidRDefault="006220D1" w:rsidP="00D35E86">
      <w:pPr>
        <w:jc w:val="both"/>
        <w:rPr>
          <w:rFonts w:cstheme="minorHAnsi"/>
          <w:sz w:val="24"/>
          <w:szCs w:val="24"/>
        </w:rPr>
      </w:pPr>
      <w:r w:rsidRPr="00D35E86">
        <w:rPr>
          <w:rFonts w:cstheme="minorHAnsi"/>
        </w:rPr>
        <w:lastRenderedPageBreak/>
        <w:t xml:space="preserve">El presente documento es un modelo de </w:t>
      </w:r>
      <w:r w:rsidRPr="00D35E86">
        <w:rPr>
          <w:rFonts w:cstheme="minorHAnsi"/>
          <w:b/>
          <w:bCs/>
        </w:rPr>
        <w:t xml:space="preserve">protocolo de prevención del acoso sexual, laboral y violencia </w:t>
      </w:r>
      <w:r w:rsidRPr="00D35E86">
        <w:rPr>
          <w:rFonts w:cstheme="minorHAnsi"/>
        </w:rPr>
        <w:t xml:space="preserve">en el trabajo emitido por la </w:t>
      </w:r>
      <w:r w:rsidRPr="00D35E86">
        <w:rPr>
          <w:rFonts w:cstheme="minorHAnsi"/>
          <w:b/>
          <w:bCs/>
        </w:rPr>
        <w:t>Superintendencia de Seguridad Social</w:t>
      </w:r>
      <w:r w:rsidRPr="00D35E86">
        <w:rPr>
          <w:rFonts w:cstheme="minorHAnsi"/>
        </w:rPr>
        <w:t xml:space="preserve"> para dar cumplimiento a lo establecido en la </w:t>
      </w:r>
      <w:r w:rsidRPr="00D35E86">
        <w:rPr>
          <w:rFonts w:cstheme="minorHAnsi"/>
          <w:b/>
          <w:bCs/>
        </w:rPr>
        <w:t>Ley 21.643</w:t>
      </w:r>
      <w:r w:rsidRPr="00D35E86">
        <w:rPr>
          <w:rFonts w:cstheme="minorHAnsi"/>
        </w:rPr>
        <w:t xml:space="preserve"> (Ley Karin). </w:t>
      </w:r>
      <w:r w:rsidR="00AA4031" w:rsidRPr="00D35E86">
        <w:rPr>
          <w:rFonts w:cstheme="minorHAnsi"/>
        </w:rPr>
        <w:t xml:space="preserve">El presente será puesto a </w:t>
      </w:r>
      <w:r w:rsidRPr="00D35E86">
        <w:rPr>
          <w:rFonts w:cstheme="minorHAnsi"/>
        </w:rPr>
        <w:t xml:space="preserve"> disposición de l</w:t>
      </w:r>
      <w:r w:rsidR="00AA4031" w:rsidRPr="00D35E86">
        <w:rPr>
          <w:rFonts w:cstheme="minorHAnsi"/>
        </w:rPr>
        <w:t>as</w:t>
      </w:r>
      <w:r w:rsidRPr="00D35E86">
        <w:rPr>
          <w:rFonts w:cstheme="minorHAnsi"/>
        </w:rPr>
        <w:t xml:space="preserve"> trabajador</w:t>
      </w:r>
      <w:r w:rsidR="00AA4031" w:rsidRPr="00D35E86">
        <w:rPr>
          <w:rFonts w:cstheme="minorHAnsi"/>
        </w:rPr>
        <w:t>a</w:t>
      </w:r>
      <w:r w:rsidRPr="00D35E86">
        <w:rPr>
          <w:rFonts w:cstheme="minorHAnsi"/>
        </w:rPr>
        <w:t xml:space="preserve">s y </w:t>
      </w:r>
      <w:r w:rsidR="00AA4031" w:rsidRPr="00D35E86">
        <w:rPr>
          <w:rFonts w:cstheme="minorHAnsi"/>
        </w:rPr>
        <w:t>trabajadores de la Corporación Educacional Aconcagua</w:t>
      </w:r>
      <w:r w:rsidR="00C67291">
        <w:rPr>
          <w:rFonts w:cstheme="minorHAnsi"/>
        </w:rPr>
        <w:t xml:space="preserve">, se entiende como parte </w:t>
      </w:r>
      <w:r w:rsidR="008407CC">
        <w:rPr>
          <w:rFonts w:cstheme="minorHAnsi"/>
        </w:rPr>
        <w:t>integrante al Reglamento de Orden, higiene y Seguridad de la Corporación</w:t>
      </w:r>
      <w:r w:rsidR="00367E51">
        <w:rPr>
          <w:rFonts w:cstheme="minorHAnsi"/>
        </w:rPr>
        <w:t>.</w:t>
      </w:r>
    </w:p>
    <w:p w14:paraId="54025B15" w14:textId="4DFE0B29" w:rsidR="00DC4F7C" w:rsidRPr="00D35E86" w:rsidRDefault="008A7E08" w:rsidP="00D35E86">
      <w:pPr>
        <w:jc w:val="both"/>
        <w:rPr>
          <w:rFonts w:cstheme="minorHAnsi"/>
        </w:rPr>
      </w:pPr>
      <w:r w:rsidRPr="00D35E86">
        <w:rPr>
          <w:rFonts w:cstheme="minorHAnsi"/>
        </w:rPr>
        <w:t>La</w:t>
      </w:r>
      <w:r w:rsidR="000D3153" w:rsidRPr="00D35E86">
        <w:rPr>
          <w:rFonts w:cstheme="minorHAnsi"/>
        </w:rPr>
        <w:t xml:space="preserve"> nueva</w:t>
      </w:r>
      <w:r w:rsidR="000D3153" w:rsidRPr="00D35E86">
        <w:t> </w:t>
      </w:r>
      <w:hyperlink r:id="rId8" w:history="1">
        <w:r w:rsidR="000D3153" w:rsidRPr="00D35E86">
          <w:rPr>
            <w:rStyle w:val="Hipervnculo"/>
            <w:b/>
            <w:bCs/>
            <w:color w:val="auto"/>
            <w:u w:val="none"/>
          </w:rPr>
          <w:t>ley 21.643</w:t>
        </w:r>
      </w:hyperlink>
      <w:r w:rsidR="000D3153" w:rsidRPr="00D35E86">
        <w:rPr>
          <w:rFonts w:cstheme="minorHAnsi"/>
        </w:rPr>
        <w:t>, más conocida como Ley Karin, tiene como finalidad regular en materia de prevención, investigación y sanción del acoso sexual, laboral y violencia en el trabajo.</w:t>
      </w:r>
    </w:p>
    <w:p w14:paraId="2C78733F" w14:textId="6FC9B742" w:rsidR="008A7E08" w:rsidRPr="00D35E86" w:rsidRDefault="008A7E08" w:rsidP="00D35E86">
      <w:pPr>
        <w:jc w:val="both"/>
        <w:rPr>
          <w:rFonts w:cstheme="minorHAnsi"/>
        </w:rPr>
      </w:pPr>
      <w:r w:rsidRPr="00D35E86">
        <w:rPr>
          <w:rFonts w:cstheme="minorHAnsi"/>
        </w:rPr>
        <w:t>Esta normativa introduce un nuevo principio en virtud del cual las relaciones laborales deben fundarse en un trato libre de violencia, compatible con la dignidad de las personas y con perspectiva de género. Busca la obtención de lugares de trabajo que resguarden la integridad de los trabajadores en que se promueva la igualdad de trato, oportunidades y que se erradique la discriminación arbitraria.</w:t>
      </w:r>
    </w:p>
    <w:p w14:paraId="45D94472" w14:textId="03F36BBA" w:rsidR="000D3153" w:rsidRPr="00D35E86" w:rsidRDefault="000D3153" w:rsidP="00D35E86">
      <w:pPr>
        <w:jc w:val="both"/>
        <w:rPr>
          <w:rFonts w:cstheme="minorHAnsi"/>
        </w:rPr>
      </w:pPr>
      <w:r w:rsidRPr="00D35E86">
        <w:rPr>
          <w:rFonts w:cstheme="minorHAnsi"/>
        </w:rPr>
        <w:t>Se dicta en el contexto de la ratificación del</w:t>
      </w:r>
      <w:r w:rsidRPr="00D35E86">
        <w:t> </w:t>
      </w:r>
      <w:hyperlink r:id="rId9" w:history="1">
        <w:r w:rsidRPr="00D35E86">
          <w:rPr>
            <w:rStyle w:val="Hipervnculo"/>
            <w:b/>
            <w:bCs/>
            <w:color w:val="auto"/>
            <w:u w:val="none"/>
          </w:rPr>
          <w:t>Convenio 190 de la OIT</w:t>
        </w:r>
      </w:hyperlink>
      <w:r w:rsidRPr="00D35E86">
        <w:t> </w:t>
      </w:r>
      <w:r w:rsidRPr="00D35E86">
        <w:rPr>
          <w:rFonts w:cstheme="minorHAnsi"/>
        </w:rPr>
        <w:t>y conlleva a que existan cambios en el Código del Trabajo, por lo que todas las empresas, tanto públicas como privadas, deberán modificar sus normativas internas, adecuándose a la nueva legislación.</w:t>
      </w:r>
    </w:p>
    <w:p w14:paraId="514828C0" w14:textId="77777777" w:rsidR="00DC4F7C" w:rsidRPr="00764212" w:rsidRDefault="005312BF" w:rsidP="00DC4F7C">
      <w:pPr>
        <w:rPr>
          <w:rFonts w:cstheme="minorHAnsi"/>
          <w:b/>
          <w:bCs/>
        </w:rPr>
      </w:pPr>
      <w:r w:rsidRPr="00764212">
        <w:rPr>
          <w:rFonts w:cstheme="minorHAnsi"/>
          <w:b/>
          <w:bCs/>
        </w:rPr>
        <w:t>¿Cuándo entra en vigencia?</w:t>
      </w:r>
    </w:p>
    <w:p w14:paraId="40D3E597" w14:textId="13896CE7" w:rsidR="005312BF" w:rsidRPr="00764212" w:rsidRDefault="005312BF" w:rsidP="00DC4F7C">
      <w:pPr>
        <w:rPr>
          <w:rFonts w:cstheme="minorHAnsi"/>
          <w:b/>
          <w:bCs/>
        </w:rPr>
      </w:pPr>
      <w:r w:rsidRPr="00764212">
        <w:rPr>
          <w:rFonts w:cstheme="minorHAnsi"/>
        </w:rPr>
        <w:t>El 01 de agosto de 2024</w:t>
      </w:r>
      <w:r w:rsidR="008A7E08" w:rsidRPr="00764212">
        <w:rPr>
          <w:rFonts w:cstheme="minorHAnsi"/>
        </w:rPr>
        <w:t>.</w:t>
      </w:r>
    </w:p>
    <w:p w14:paraId="0E33DB8E" w14:textId="0C268090" w:rsidR="000D3153" w:rsidRPr="00764212" w:rsidRDefault="000D3153" w:rsidP="000D3153">
      <w:pPr>
        <w:rPr>
          <w:rFonts w:cstheme="minorHAnsi"/>
          <w:b/>
          <w:bCs/>
        </w:rPr>
      </w:pPr>
      <w:r w:rsidRPr="00764212">
        <w:rPr>
          <w:rFonts w:cstheme="minorHAnsi"/>
          <w:b/>
          <w:bCs/>
        </w:rPr>
        <w:t>¿Cuáles son las nuevas conductas que incorpora la Ley Karin?</w:t>
      </w:r>
    </w:p>
    <w:p w14:paraId="23219FE6" w14:textId="3C1ECF48" w:rsidR="00523325" w:rsidRDefault="00DC4F7C" w:rsidP="000D3153">
      <w:pPr>
        <w:rPr>
          <w:rFonts w:cstheme="minorHAnsi"/>
          <w:color w:val="4D266E"/>
          <w:sz w:val="24"/>
          <w:szCs w:val="24"/>
        </w:rPr>
      </w:pPr>
      <w:r>
        <w:rPr>
          <w:rFonts w:cstheme="minorHAnsi"/>
          <w:noProof/>
          <w:color w:val="4D266E"/>
          <w:sz w:val="24"/>
          <w:szCs w:val="24"/>
          <w:lang w:eastAsia="es-CL"/>
        </w:rPr>
        <w:drawing>
          <wp:anchor distT="0" distB="0" distL="114300" distR="114300" simplePos="0" relativeHeight="251692032" behindDoc="1" locked="0" layoutInCell="1" allowOverlap="1" wp14:anchorId="3750637C" wp14:editId="0471392B">
            <wp:simplePos x="0" y="0"/>
            <wp:positionH relativeFrom="margin">
              <wp:posOffset>-408396</wp:posOffset>
            </wp:positionH>
            <wp:positionV relativeFrom="paragraph">
              <wp:posOffset>206375</wp:posOffset>
            </wp:positionV>
            <wp:extent cx="6529450" cy="1705338"/>
            <wp:effectExtent l="0" t="0" r="0" b="9525"/>
            <wp:wrapNone/>
            <wp:docPr id="3861154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5415"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9450" cy="1705338"/>
                    </a:xfrm>
                    <a:prstGeom prst="rect">
                      <a:avLst/>
                    </a:prstGeom>
                  </pic:spPr>
                </pic:pic>
              </a:graphicData>
            </a:graphic>
            <wp14:sizeRelH relativeFrom="margin">
              <wp14:pctWidth>0</wp14:pctWidth>
            </wp14:sizeRelH>
            <wp14:sizeRelV relativeFrom="margin">
              <wp14:pctHeight>0</wp14:pctHeight>
            </wp14:sizeRelV>
          </wp:anchor>
        </w:drawing>
      </w:r>
    </w:p>
    <w:p w14:paraId="07103B6A" w14:textId="2C0C487C" w:rsidR="00523325" w:rsidRDefault="00523325" w:rsidP="000D3153">
      <w:pPr>
        <w:rPr>
          <w:rFonts w:cstheme="minorHAnsi"/>
          <w:color w:val="4D266E"/>
          <w:sz w:val="24"/>
          <w:szCs w:val="24"/>
        </w:rPr>
      </w:pPr>
    </w:p>
    <w:p w14:paraId="3F92A2A0" w14:textId="66651004" w:rsidR="00523325" w:rsidRDefault="00523325" w:rsidP="000D3153">
      <w:pPr>
        <w:rPr>
          <w:rFonts w:cstheme="minorHAnsi"/>
          <w:color w:val="4D266E"/>
          <w:sz w:val="24"/>
          <w:szCs w:val="24"/>
        </w:rPr>
      </w:pPr>
    </w:p>
    <w:p w14:paraId="75CE2EDC" w14:textId="0954D126" w:rsidR="00523325" w:rsidRDefault="00523325" w:rsidP="000D3153">
      <w:pPr>
        <w:rPr>
          <w:rFonts w:cstheme="minorHAnsi"/>
          <w:color w:val="4D266E"/>
          <w:sz w:val="24"/>
          <w:szCs w:val="24"/>
        </w:rPr>
      </w:pPr>
    </w:p>
    <w:p w14:paraId="5627D679" w14:textId="3A73D7B5" w:rsidR="00523325" w:rsidRDefault="00523325" w:rsidP="000D3153">
      <w:pPr>
        <w:rPr>
          <w:rFonts w:cstheme="minorHAnsi"/>
          <w:color w:val="4D266E"/>
          <w:sz w:val="24"/>
          <w:szCs w:val="24"/>
        </w:rPr>
      </w:pPr>
    </w:p>
    <w:p w14:paraId="4B409E41" w14:textId="439F9B82" w:rsidR="00523325" w:rsidRDefault="00523325" w:rsidP="000D3153">
      <w:pPr>
        <w:rPr>
          <w:rFonts w:cstheme="minorHAnsi"/>
          <w:color w:val="4D266E"/>
          <w:sz w:val="24"/>
          <w:szCs w:val="24"/>
        </w:rPr>
      </w:pPr>
    </w:p>
    <w:p w14:paraId="19E76F61" w14:textId="42BE2185" w:rsidR="00DB5929" w:rsidRPr="00764212" w:rsidRDefault="00DB5929" w:rsidP="00764212">
      <w:pPr>
        <w:rPr>
          <w:i/>
          <w:iCs/>
          <w:color w:val="A6A6A6" w:themeColor="background1" w:themeShade="A6"/>
          <w:sz w:val="36"/>
          <w:szCs w:val="36"/>
        </w:rPr>
      </w:pPr>
    </w:p>
    <w:p w14:paraId="2FB4D4B2" w14:textId="77777777" w:rsidR="00DB5929" w:rsidRDefault="00DB5929" w:rsidP="00DB5929">
      <w:pPr>
        <w:pStyle w:val="Ttulo3"/>
        <w:jc w:val="center"/>
        <w:rPr>
          <w:rFonts w:cstheme="minorHAnsi"/>
          <w:color w:val="4D266E"/>
        </w:rPr>
      </w:pPr>
    </w:p>
    <w:p w14:paraId="7BC41071" w14:textId="1CFCE6EC" w:rsidR="00DB5929" w:rsidRPr="00B0693D" w:rsidRDefault="00DB5929" w:rsidP="00DB5929">
      <w:pPr>
        <w:pStyle w:val="Ttulo3"/>
        <w:jc w:val="center"/>
        <w:rPr>
          <w:rFonts w:asciiTheme="minorHAnsi" w:hAnsiTheme="minorHAnsi" w:cstheme="minorHAnsi"/>
          <w:sz w:val="64"/>
          <w:szCs w:val="64"/>
        </w:rPr>
      </w:pPr>
      <w:r w:rsidRPr="00B0693D">
        <w:rPr>
          <w:rFonts w:asciiTheme="minorHAnsi" w:hAnsiTheme="minorHAnsi" w:cstheme="minorHAnsi"/>
          <w:sz w:val="64"/>
          <w:szCs w:val="64"/>
        </w:rPr>
        <w:lastRenderedPageBreak/>
        <w:t xml:space="preserve">Protocolo de Prevención del </w:t>
      </w:r>
      <w:r w:rsidRPr="00B0693D">
        <w:rPr>
          <w:rFonts w:asciiTheme="minorHAnsi" w:hAnsiTheme="minorHAnsi" w:cstheme="minorHAnsi"/>
          <w:i/>
          <w:iCs/>
          <w:sz w:val="64"/>
          <w:szCs w:val="64"/>
        </w:rPr>
        <w:t>acoso sexual</w:t>
      </w:r>
      <w:r w:rsidRPr="00B0693D">
        <w:rPr>
          <w:rFonts w:asciiTheme="minorHAnsi" w:hAnsiTheme="minorHAnsi" w:cstheme="minorHAnsi"/>
          <w:sz w:val="64"/>
          <w:szCs w:val="64"/>
        </w:rPr>
        <w:t xml:space="preserve">, </w:t>
      </w:r>
      <w:r w:rsidRPr="00B0693D">
        <w:rPr>
          <w:rFonts w:asciiTheme="minorHAnsi" w:hAnsiTheme="minorHAnsi" w:cstheme="minorHAnsi"/>
          <w:i/>
          <w:iCs/>
          <w:sz w:val="64"/>
          <w:szCs w:val="64"/>
        </w:rPr>
        <w:t xml:space="preserve">laboral </w:t>
      </w:r>
      <w:r w:rsidRPr="00B0693D">
        <w:rPr>
          <w:rFonts w:asciiTheme="minorHAnsi" w:hAnsiTheme="minorHAnsi" w:cstheme="minorHAnsi"/>
          <w:sz w:val="64"/>
          <w:szCs w:val="64"/>
        </w:rPr>
        <w:t xml:space="preserve">y la </w:t>
      </w:r>
      <w:r w:rsidRPr="00B0693D">
        <w:rPr>
          <w:rFonts w:asciiTheme="minorHAnsi" w:hAnsiTheme="minorHAnsi" w:cstheme="minorHAnsi"/>
          <w:i/>
          <w:iCs/>
          <w:sz w:val="64"/>
          <w:szCs w:val="64"/>
        </w:rPr>
        <w:t>violencia en el trabajo</w:t>
      </w:r>
    </w:p>
    <w:p w14:paraId="53E00792" w14:textId="5A49AD6A" w:rsidR="00DB5929" w:rsidRPr="00B0693D" w:rsidRDefault="00AA4031" w:rsidP="00DB5929">
      <w:pPr>
        <w:pStyle w:val="Ttulo3"/>
        <w:jc w:val="center"/>
        <w:rPr>
          <w:rFonts w:asciiTheme="minorHAnsi" w:hAnsiTheme="minorHAnsi" w:cstheme="minorHAnsi"/>
          <w:sz w:val="48"/>
          <w:szCs w:val="48"/>
        </w:rPr>
      </w:pPr>
      <w:r w:rsidRPr="00B0693D">
        <w:rPr>
          <w:rFonts w:asciiTheme="minorHAnsi" w:hAnsiTheme="minorHAnsi" w:cstheme="minorHAnsi"/>
          <w:sz w:val="48"/>
          <w:szCs w:val="48"/>
        </w:rPr>
        <w:t>CORPORACIÓN EDUCACIONAL ACONCAGUA</w:t>
      </w:r>
    </w:p>
    <w:p w14:paraId="7312AE6C" w14:textId="021AAB36" w:rsidR="001E5B00" w:rsidRDefault="007740B9" w:rsidP="00B0693D">
      <w:pPr>
        <w:pStyle w:val="Ttulo3"/>
        <w:jc w:val="center"/>
        <w:rPr>
          <w:rFonts w:asciiTheme="minorHAnsi" w:hAnsiTheme="minorHAnsi" w:cstheme="minorHAnsi"/>
          <w:sz w:val="48"/>
          <w:szCs w:val="48"/>
        </w:rPr>
      </w:pPr>
      <w:r w:rsidRPr="00DF30A0">
        <w:rPr>
          <w:noProof/>
          <w:sz w:val="36"/>
          <w:szCs w:val="36"/>
        </w:rPr>
        <w:drawing>
          <wp:anchor distT="0" distB="0" distL="114300" distR="114300" simplePos="0" relativeHeight="251693056" behindDoc="0" locked="0" layoutInCell="1" allowOverlap="1" wp14:anchorId="4AD4EC1B" wp14:editId="0061D6D4">
            <wp:simplePos x="0" y="0"/>
            <wp:positionH relativeFrom="margin">
              <wp:align>center</wp:align>
            </wp:positionH>
            <wp:positionV relativeFrom="paragraph">
              <wp:posOffset>1039495</wp:posOffset>
            </wp:positionV>
            <wp:extent cx="2005200" cy="2134800"/>
            <wp:effectExtent l="0" t="0" r="0" b="0"/>
            <wp:wrapThrough wrapText="bothSides">
              <wp:wrapPolygon edited="0">
                <wp:start x="0" y="0"/>
                <wp:lineTo x="0" y="21401"/>
                <wp:lineTo x="21347" y="21401"/>
                <wp:lineTo x="21347" y="0"/>
                <wp:lineTo x="0" y="0"/>
              </wp:wrapPolygon>
            </wp:wrapThrough>
            <wp:docPr id="8725014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200" cy="213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031" w:rsidRPr="00B0693D">
        <w:rPr>
          <w:rFonts w:asciiTheme="minorHAnsi" w:hAnsiTheme="minorHAnsi" w:cstheme="minorHAnsi"/>
          <w:sz w:val="48"/>
          <w:szCs w:val="48"/>
        </w:rPr>
        <w:t>RUT: 65.114.987-8</w:t>
      </w:r>
    </w:p>
    <w:p w14:paraId="19D32CE0" w14:textId="77777777" w:rsidR="00297EFE" w:rsidRDefault="00297EFE" w:rsidP="00B0693D">
      <w:pPr>
        <w:pStyle w:val="Ttulo3"/>
        <w:jc w:val="center"/>
        <w:rPr>
          <w:rFonts w:asciiTheme="minorHAnsi" w:hAnsiTheme="minorHAnsi" w:cstheme="minorHAnsi"/>
          <w:sz w:val="48"/>
          <w:szCs w:val="48"/>
        </w:rPr>
      </w:pPr>
    </w:p>
    <w:p w14:paraId="5B92C4BE" w14:textId="77777777" w:rsidR="00297EFE" w:rsidRDefault="00297EFE" w:rsidP="00B0693D">
      <w:pPr>
        <w:pStyle w:val="Ttulo3"/>
        <w:jc w:val="center"/>
        <w:rPr>
          <w:rFonts w:asciiTheme="minorHAnsi" w:hAnsiTheme="minorHAnsi" w:cstheme="minorHAnsi"/>
          <w:sz w:val="48"/>
          <w:szCs w:val="48"/>
        </w:rPr>
      </w:pPr>
    </w:p>
    <w:p w14:paraId="1C5D2F25" w14:textId="77777777" w:rsidR="00297EFE" w:rsidRDefault="00297EFE" w:rsidP="00B0693D">
      <w:pPr>
        <w:pStyle w:val="Ttulo3"/>
        <w:jc w:val="center"/>
        <w:rPr>
          <w:rFonts w:asciiTheme="minorHAnsi" w:hAnsiTheme="minorHAnsi" w:cstheme="minorHAnsi"/>
          <w:sz w:val="48"/>
          <w:szCs w:val="48"/>
        </w:rPr>
      </w:pPr>
    </w:p>
    <w:p w14:paraId="4876EF51" w14:textId="77777777" w:rsidR="00297EFE" w:rsidRDefault="00297EFE" w:rsidP="00B0693D">
      <w:pPr>
        <w:pStyle w:val="Ttulo3"/>
        <w:jc w:val="center"/>
        <w:rPr>
          <w:rFonts w:asciiTheme="minorHAnsi" w:hAnsiTheme="minorHAnsi" w:cstheme="minorHAnsi"/>
          <w:sz w:val="48"/>
          <w:szCs w:val="48"/>
        </w:rPr>
      </w:pPr>
    </w:p>
    <w:p w14:paraId="2FDDB7BC" w14:textId="77777777" w:rsidR="00297EFE" w:rsidRDefault="00297EFE" w:rsidP="00B0693D">
      <w:pPr>
        <w:pStyle w:val="Ttulo3"/>
        <w:jc w:val="center"/>
        <w:rPr>
          <w:rFonts w:asciiTheme="minorHAnsi" w:hAnsiTheme="minorHAnsi" w:cstheme="minorHAnsi"/>
          <w:sz w:val="48"/>
          <w:szCs w:val="48"/>
        </w:rPr>
      </w:pPr>
    </w:p>
    <w:p w14:paraId="5D3DF6B2" w14:textId="77777777" w:rsidR="00297EFE" w:rsidRDefault="00297EFE" w:rsidP="00B0693D">
      <w:pPr>
        <w:pStyle w:val="Ttulo3"/>
        <w:jc w:val="center"/>
        <w:rPr>
          <w:rFonts w:asciiTheme="minorHAnsi" w:hAnsiTheme="minorHAnsi" w:cstheme="minorHAnsi"/>
          <w:sz w:val="48"/>
          <w:szCs w:val="48"/>
        </w:rPr>
      </w:pPr>
    </w:p>
    <w:p w14:paraId="58CB8AAF" w14:textId="77777777" w:rsidR="00297EFE" w:rsidRDefault="00297EFE" w:rsidP="00B0693D">
      <w:pPr>
        <w:pStyle w:val="Ttulo3"/>
        <w:jc w:val="center"/>
        <w:rPr>
          <w:rFonts w:asciiTheme="minorHAnsi" w:hAnsiTheme="minorHAnsi" w:cstheme="minorHAnsi"/>
          <w:sz w:val="48"/>
          <w:szCs w:val="48"/>
        </w:rPr>
      </w:pPr>
    </w:p>
    <w:p w14:paraId="39366525" w14:textId="77777777" w:rsidR="00297EFE" w:rsidRDefault="00297EFE" w:rsidP="00B0693D">
      <w:pPr>
        <w:pStyle w:val="Ttulo3"/>
        <w:jc w:val="center"/>
        <w:rPr>
          <w:rFonts w:asciiTheme="minorHAnsi" w:hAnsiTheme="minorHAnsi" w:cstheme="minorHAnsi"/>
          <w:sz w:val="48"/>
          <w:szCs w:val="48"/>
        </w:rPr>
      </w:pPr>
    </w:p>
    <w:p w14:paraId="1A269A31" w14:textId="2319BA03" w:rsidR="007740B9" w:rsidRDefault="007740B9" w:rsidP="00242013">
      <w:pPr>
        <w:pStyle w:val="Ttulo3"/>
        <w:jc w:val="center"/>
        <w:rPr>
          <w:rFonts w:asciiTheme="minorHAnsi" w:eastAsiaTheme="minorHAnsi" w:hAnsiTheme="minorHAnsi" w:cstheme="minorBidi"/>
          <w:b w:val="0"/>
          <w:bCs w:val="0"/>
          <w:color w:val="FFFFFF" w:themeColor="background1"/>
          <w:kern w:val="2"/>
          <w:sz w:val="20"/>
          <w:szCs w:val="20"/>
          <w:lang w:eastAsia="en-US"/>
        </w:rPr>
      </w:pPr>
    </w:p>
    <w:p w14:paraId="3A4B33B9" w14:textId="77777777" w:rsidR="00E9782D" w:rsidRDefault="00E9782D" w:rsidP="00242013">
      <w:pPr>
        <w:pStyle w:val="Ttulo3"/>
        <w:jc w:val="center"/>
        <w:rPr>
          <w:rFonts w:cstheme="minorHAnsi"/>
          <w:color w:val="4D266E"/>
        </w:rPr>
      </w:pPr>
    </w:p>
    <w:p w14:paraId="6173B05E" w14:textId="32AA2D67" w:rsidR="005925A8" w:rsidRPr="00927210" w:rsidRDefault="007740B9" w:rsidP="007740B9">
      <w:pPr>
        <w:pStyle w:val="Ttulo3"/>
        <w:tabs>
          <w:tab w:val="left" w:pos="2380"/>
        </w:tabs>
        <w:rPr>
          <w:rFonts w:asciiTheme="minorHAnsi" w:hAnsiTheme="minorHAnsi" w:cstheme="minorHAnsi"/>
          <w:sz w:val="22"/>
          <w:szCs w:val="22"/>
        </w:rPr>
      </w:pPr>
      <w:r>
        <w:rPr>
          <w:rFonts w:cstheme="minorHAnsi"/>
          <w:color w:val="4D266E"/>
        </w:rPr>
        <w:lastRenderedPageBreak/>
        <w:tab/>
      </w:r>
      <w:r w:rsidR="005925A8" w:rsidRPr="00927210">
        <w:rPr>
          <w:rFonts w:asciiTheme="minorHAnsi" w:hAnsiTheme="minorHAnsi" w:cstheme="minorHAnsi"/>
          <w:sz w:val="28"/>
          <w:szCs w:val="28"/>
        </w:rPr>
        <w:t>I. ANTECEDENTES GENERALES</w:t>
      </w:r>
    </w:p>
    <w:p w14:paraId="2E41F21F" w14:textId="77777777" w:rsidR="005925A8" w:rsidRPr="00F55DFC" w:rsidRDefault="005925A8" w:rsidP="0098784E">
      <w:pPr>
        <w:pStyle w:val="Ttulo4"/>
        <w:rPr>
          <w:rFonts w:asciiTheme="majorHAnsi" w:hAnsiTheme="majorHAnsi" w:cstheme="majorHAnsi"/>
          <w:sz w:val="28"/>
          <w:szCs w:val="28"/>
        </w:rPr>
      </w:pPr>
      <w:r w:rsidRPr="00F55DFC">
        <w:rPr>
          <w:rFonts w:asciiTheme="majorHAnsi" w:hAnsiTheme="majorHAnsi" w:cstheme="majorHAnsi"/>
          <w:sz w:val="28"/>
          <w:szCs w:val="28"/>
        </w:rPr>
        <w:t>1. Introducción</w:t>
      </w:r>
    </w:p>
    <w:p w14:paraId="32F25F49" w14:textId="17CBC31E" w:rsidR="005925A8" w:rsidRPr="00F55DFC" w:rsidRDefault="005925A8" w:rsidP="00927210">
      <w:pPr>
        <w:pStyle w:val="NormalWeb"/>
        <w:jc w:val="both"/>
        <w:rPr>
          <w:rFonts w:asciiTheme="majorHAnsi" w:hAnsiTheme="majorHAnsi" w:cstheme="majorHAnsi"/>
          <w:sz w:val="22"/>
          <w:szCs w:val="22"/>
        </w:rPr>
      </w:pPr>
      <w:r w:rsidRPr="00F55DFC">
        <w:rPr>
          <w:rFonts w:asciiTheme="majorHAnsi" w:hAnsiTheme="majorHAnsi" w:cstheme="majorHAnsi"/>
          <w:sz w:val="22"/>
          <w:szCs w:val="22"/>
        </w:rPr>
        <w:t xml:space="preserve">Considerando lo dispuesto en la Ley N°21.643, la </w:t>
      </w:r>
      <w:r w:rsidR="00AA4031" w:rsidRPr="00F55DFC">
        <w:rPr>
          <w:rFonts w:asciiTheme="majorHAnsi" w:hAnsiTheme="majorHAnsi" w:cstheme="majorHAnsi"/>
          <w:sz w:val="22"/>
          <w:szCs w:val="22"/>
        </w:rPr>
        <w:t>La Corporación Educacional Aconcagua</w:t>
      </w:r>
      <w:r w:rsidRPr="00F55DFC">
        <w:rPr>
          <w:rFonts w:asciiTheme="majorHAnsi" w:hAnsiTheme="majorHAnsi" w:cstheme="majorHAnsi"/>
          <w:sz w:val="22"/>
          <w:szCs w:val="22"/>
        </w:rPr>
        <w:t xml:space="preserve"> ha elaborado el presente protocolo con las acciones dirigidas a prevenir el acoso sexual, laboral y la violencia en el trabajo. Este protocolo se basa en la Constitución Política de la República de Chile, que en su artículo 19, N°1 establece el derecho a la vida y a la integridad física y psíquica de las personas, y en el artículo 2° del Código del Trabajo, que señala que “Las relaciones laborales deberán siempre fundarse en un trato libre de violencia, compatible con la dignidad de la persona y con perspectiva de género". Este marco normativo implica la adopción de medidas que promuevan la igualdad y erradiquen la discriminación, rechazando cualquier conducta de acoso sexual, laboral o violencia ejercida por terceros ajenos a la relación laboral.</w:t>
      </w:r>
    </w:p>
    <w:p w14:paraId="1C22E77D" w14:textId="77777777" w:rsidR="00643602" w:rsidRPr="00F55DFC" w:rsidRDefault="00643602" w:rsidP="0098784E">
      <w:pPr>
        <w:pStyle w:val="NormalWeb"/>
        <w:rPr>
          <w:rFonts w:asciiTheme="majorHAnsi" w:hAnsiTheme="majorHAnsi" w:cstheme="majorHAnsi"/>
          <w:sz w:val="22"/>
          <w:szCs w:val="22"/>
        </w:rPr>
      </w:pPr>
    </w:p>
    <w:p w14:paraId="173E4D10" w14:textId="77777777" w:rsidR="005925A8" w:rsidRPr="00F55DFC" w:rsidRDefault="005925A8" w:rsidP="0098784E">
      <w:pPr>
        <w:pStyle w:val="Ttulo4"/>
        <w:rPr>
          <w:rFonts w:asciiTheme="majorHAnsi" w:hAnsiTheme="majorHAnsi" w:cstheme="majorHAnsi"/>
          <w:sz w:val="28"/>
          <w:szCs w:val="28"/>
        </w:rPr>
      </w:pPr>
      <w:r w:rsidRPr="00F55DFC">
        <w:rPr>
          <w:rFonts w:asciiTheme="majorHAnsi" w:hAnsiTheme="majorHAnsi" w:cstheme="majorHAnsi"/>
          <w:sz w:val="28"/>
          <w:szCs w:val="28"/>
        </w:rPr>
        <w:t>2. Objetivo</w:t>
      </w:r>
    </w:p>
    <w:p w14:paraId="4C1F149C" w14:textId="77777777" w:rsidR="005925A8" w:rsidRPr="00F55DFC" w:rsidRDefault="005925A8" w:rsidP="00927210">
      <w:pPr>
        <w:pStyle w:val="NormalWeb"/>
        <w:jc w:val="both"/>
        <w:rPr>
          <w:rFonts w:asciiTheme="majorHAnsi" w:hAnsiTheme="majorHAnsi" w:cstheme="majorHAnsi"/>
          <w:sz w:val="22"/>
          <w:szCs w:val="22"/>
        </w:rPr>
      </w:pPr>
      <w:r w:rsidRPr="00F55DFC">
        <w:rPr>
          <w:rFonts w:asciiTheme="majorHAnsi" w:hAnsiTheme="majorHAnsi" w:cstheme="majorHAnsi"/>
          <w:sz w:val="22"/>
          <w:szCs w:val="22"/>
        </w:rPr>
        <w:t>El objetivo de este protocolo es fortalecer entornos laborales seguros y libres de violencia, donde se potencie el buen trato, se promueva la igualdad con perspectiva de género y se prevengan las situaciones constitutivas de acoso sexual, laboral y de violencia en el trabajo. Estas situaciones suelen surgir de la ausencia o deficiencia en la gestión de los riesgos psicosociales y en la mantención de conductas inadecuadas o prohibidas en el lugar de trabajo. La entidad empleadora asume su responsabilidad en la erradicación de conductas contrarias a la dignidad de las personas en el ambiente de trabajo.</w:t>
      </w:r>
    </w:p>
    <w:p w14:paraId="5F668E8B" w14:textId="77777777" w:rsidR="005925A8" w:rsidRPr="00F55DFC" w:rsidRDefault="005925A8" w:rsidP="00927210">
      <w:pPr>
        <w:pStyle w:val="NormalWeb"/>
        <w:jc w:val="both"/>
        <w:rPr>
          <w:rFonts w:asciiTheme="majorHAnsi" w:hAnsiTheme="majorHAnsi" w:cstheme="majorHAnsi"/>
          <w:sz w:val="22"/>
          <w:szCs w:val="22"/>
        </w:rPr>
      </w:pPr>
      <w:r w:rsidRPr="00F55DFC">
        <w:rPr>
          <w:rFonts w:asciiTheme="majorHAnsi" w:hAnsiTheme="majorHAnsi" w:cstheme="majorHAnsi"/>
          <w:sz w:val="22"/>
          <w:szCs w:val="22"/>
        </w:rPr>
        <w:t>Además, tanto el empleador como los trabajadores se comprometen a identificar y gestionar participativamente los riesgos psicosociales en el trabajo. El empleador los incorporará en su matriz de riesgos, evaluándolos, monitoreándolos, mitigándolos o corrigiéndolos constantemente según los resultados de su seguimiento. Los trabajadores, por su parte, apoyarán al empleador en la identificación de los riesgos que detecten en su actividad, sin perjuicio de su principal responsabilidad como garantes de la salud y seguridad, conforme a lo dispuesto en el artículo 184 del Código del Trabajo.</w:t>
      </w:r>
    </w:p>
    <w:p w14:paraId="57612E4C" w14:textId="77777777" w:rsidR="00643602" w:rsidRPr="00F55DFC" w:rsidRDefault="00643602" w:rsidP="0098784E">
      <w:pPr>
        <w:pStyle w:val="NormalWeb"/>
        <w:rPr>
          <w:rFonts w:asciiTheme="majorHAnsi" w:hAnsiTheme="majorHAnsi" w:cstheme="majorHAnsi"/>
          <w:sz w:val="22"/>
          <w:szCs w:val="22"/>
        </w:rPr>
      </w:pPr>
    </w:p>
    <w:p w14:paraId="7C775D95" w14:textId="77777777" w:rsidR="005925A8" w:rsidRPr="00F55DFC" w:rsidRDefault="005925A8" w:rsidP="0098784E">
      <w:pPr>
        <w:pStyle w:val="Ttulo4"/>
        <w:rPr>
          <w:rFonts w:asciiTheme="majorHAnsi" w:hAnsiTheme="majorHAnsi" w:cstheme="majorHAnsi"/>
          <w:sz w:val="28"/>
          <w:szCs w:val="28"/>
        </w:rPr>
      </w:pPr>
      <w:r w:rsidRPr="00F55DFC">
        <w:rPr>
          <w:rFonts w:asciiTheme="majorHAnsi" w:hAnsiTheme="majorHAnsi" w:cstheme="majorHAnsi"/>
          <w:sz w:val="28"/>
          <w:szCs w:val="28"/>
        </w:rPr>
        <w:t>3. Alcance</w:t>
      </w:r>
    </w:p>
    <w:p w14:paraId="0A4E1D56" w14:textId="67B98FA9" w:rsidR="00643602" w:rsidRPr="00F55DFC" w:rsidRDefault="005925A8" w:rsidP="00927210">
      <w:pPr>
        <w:pStyle w:val="NormalWeb"/>
        <w:jc w:val="both"/>
        <w:rPr>
          <w:rFonts w:asciiTheme="majorHAnsi" w:hAnsiTheme="majorHAnsi" w:cstheme="majorHAnsi"/>
          <w:sz w:val="22"/>
          <w:szCs w:val="22"/>
        </w:rPr>
      </w:pPr>
      <w:r w:rsidRPr="00F55DFC">
        <w:rPr>
          <w:rFonts w:asciiTheme="majorHAnsi" w:hAnsiTheme="majorHAnsi" w:cstheme="majorHAnsi"/>
          <w:sz w:val="22"/>
          <w:szCs w:val="22"/>
        </w:rPr>
        <w:t>Este protocolo se aplicará a todas las personas trabajadoras, incluidas jefaturas</w:t>
      </w:r>
      <w:r w:rsidR="00A35739" w:rsidRPr="00F55DFC">
        <w:rPr>
          <w:rFonts w:asciiTheme="majorHAnsi" w:hAnsiTheme="majorHAnsi" w:cstheme="majorHAnsi"/>
          <w:sz w:val="22"/>
          <w:szCs w:val="22"/>
        </w:rPr>
        <w:t xml:space="preserve"> y </w:t>
      </w:r>
      <w:r w:rsidRPr="00F55DFC">
        <w:rPr>
          <w:rFonts w:asciiTheme="majorHAnsi" w:hAnsiTheme="majorHAnsi" w:cstheme="majorHAnsi"/>
          <w:sz w:val="22"/>
          <w:szCs w:val="22"/>
        </w:rPr>
        <w:t>director</w:t>
      </w:r>
      <w:r w:rsidR="00A35739" w:rsidRPr="00F55DFC">
        <w:rPr>
          <w:rFonts w:asciiTheme="majorHAnsi" w:hAnsiTheme="majorHAnsi" w:cstheme="majorHAnsi"/>
          <w:sz w:val="22"/>
          <w:szCs w:val="22"/>
        </w:rPr>
        <w:t>a</w:t>
      </w:r>
      <w:r w:rsidRPr="00F55DFC">
        <w:rPr>
          <w:rFonts w:asciiTheme="majorHAnsi" w:hAnsiTheme="majorHAnsi" w:cstheme="majorHAnsi"/>
          <w:sz w:val="22"/>
          <w:szCs w:val="22"/>
        </w:rPr>
        <w:t xml:space="preserve">s de la </w:t>
      </w:r>
      <w:r w:rsidR="00A35739" w:rsidRPr="00F55DFC">
        <w:rPr>
          <w:rFonts w:asciiTheme="majorHAnsi" w:hAnsiTheme="majorHAnsi" w:cstheme="majorHAnsi"/>
          <w:sz w:val="22"/>
          <w:szCs w:val="22"/>
        </w:rPr>
        <w:t>Corporación Educacional Aconcagua RUT 65.114.987-8, ya sea en la Escuela de Lenguaje Aconcagua de Batuco o en la Escuela de Lenguaje Los Chavitos, o en cualquier establecimiento educacional donde sea sostenedora</w:t>
      </w:r>
      <w:r w:rsidRPr="00F55DFC">
        <w:rPr>
          <w:rFonts w:asciiTheme="majorHAnsi" w:hAnsiTheme="majorHAnsi" w:cstheme="majorHAnsi"/>
          <w:sz w:val="22"/>
          <w:szCs w:val="22"/>
        </w:rPr>
        <w:t xml:space="preserve">. Además, se aplicará, cuando corresponda, a visitas, </w:t>
      </w:r>
      <w:r w:rsidR="00A35739" w:rsidRPr="00F55DFC">
        <w:rPr>
          <w:rFonts w:asciiTheme="majorHAnsi" w:hAnsiTheme="majorHAnsi" w:cstheme="majorHAnsi"/>
          <w:sz w:val="22"/>
          <w:szCs w:val="22"/>
        </w:rPr>
        <w:t xml:space="preserve">apoderados, </w:t>
      </w:r>
      <w:r w:rsidRPr="00F55DFC">
        <w:rPr>
          <w:rFonts w:asciiTheme="majorHAnsi" w:hAnsiTheme="majorHAnsi" w:cstheme="majorHAnsi"/>
          <w:sz w:val="22"/>
          <w:szCs w:val="22"/>
        </w:rPr>
        <w:t xml:space="preserve">o </w:t>
      </w:r>
      <w:r w:rsidR="00A35739" w:rsidRPr="00F55DFC">
        <w:rPr>
          <w:rFonts w:asciiTheme="majorHAnsi" w:hAnsiTheme="majorHAnsi" w:cstheme="majorHAnsi"/>
          <w:sz w:val="22"/>
          <w:szCs w:val="22"/>
        </w:rPr>
        <w:t>cualquier miembro de la comunidad escolar que</w:t>
      </w:r>
      <w:r w:rsidRPr="00F55DFC">
        <w:rPr>
          <w:rFonts w:asciiTheme="majorHAnsi" w:hAnsiTheme="majorHAnsi" w:cstheme="majorHAnsi"/>
          <w:sz w:val="22"/>
          <w:szCs w:val="22"/>
        </w:rPr>
        <w:t xml:space="preserve"> acudan a nuestras dependencias, así como a alumnos en práctica.</w:t>
      </w:r>
    </w:p>
    <w:p w14:paraId="71C8179F" w14:textId="77777777" w:rsidR="00004972" w:rsidRPr="00F55DFC" w:rsidRDefault="00004972" w:rsidP="0098784E">
      <w:pPr>
        <w:pStyle w:val="Ttulo4"/>
        <w:rPr>
          <w:rFonts w:asciiTheme="majorHAnsi" w:hAnsiTheme="majorHAnsi" w:cstheme="majorHAnsi"/>
          <w:sz w:val="28"/>
          <w:szCs w:val="28"/>
        </w:rPr>
      </w:pPr>
      <w:r w:rsidRPr="00F55DFC">
        <w:rPr>
          <w:rFonts w:asciiTheme="majorHAnsi" w:hAnsiTheme="majorHAnsi" w:cstheme="majorHAnsi"/>
          <w:sz w:val="28"/>
          <w:szCs w:val="28"/>
        </w:rPr>
        <w:lastRenderedPageBreak/>
        <w:t>4. Definiciones</w:t>
      </w:r>
    </w:p>
    <w:p w14:paraId="243F357C" w14:textId="2ABE818A" w:rsidR="00004972" w:rsidRPr="00F55DFC" w:rsidRDefault="00004972" w:rsidP="001312EA">
      <w:pPr>
        <w:pStyle w:val="NormalWeb"/>
        <w:jc w:val="both"/>
        <w:rPr>
          <w:rFonts w:asciiTheme="majorHAnsi" w:hAnsiTheme="majorHAnsi" w:cstheme="majorHAnsi"/>
          <w:sz w:val="22"/>
          <w:szCs w:val="22"/>
        </w:rPr>
      </w:pPr>
      <w:r w:rsidRPr="00F55DFC">
        <w:rPr>
          <w:rFonts w:asciiTheme="majorHAnsi" w:hAnsiTheme="majorHAnsi" w:cstheme="majorHAnsi"/>
          <w:sz w:val="22"/>
          <w:szCs w:val="22"/>
        </w:rPr>
        <w:t>A continuación, se describen algunas de las conductas relevantes para efectos del presente protocolo, que deben ser prevenidas o controladas</w:t>
      </w:r>
      <w:r w:rsidR="00A35739" w:rsidRPr="00F55DFC">
        <w:rPr>
          <w:rFonts w:asciiTheme="majorHAnsi" w:hAnsiTheme="majorHAnsi" w:cstheme="majorHAnsi"/>
          <w:sz w:val="22"/>
          <w:szCs w:val="22"/>
        </w:rPr>
        <w:t>.</w:t>
      </w:r>
    </w:p>
    <w:p w14:paraId="1BBD9BB4" w14:textId="06786BCD" w:rsidR="00D33773" w:rsidRPr="00F55DFC" w:rsidRDefault="00560847" w:rsidP="0098784E">
      <w:pPr>
        <w:pStyle w:val="NormalWeb"/>
        <w:ind w:left="720"/>
        <w:rPr>
          <w:rStyle w:val="Textoennegrita"/>
          <w:rFonts w:asciiTheme="majorHAnsi" w:hAnsiTheme="majorHAnsi" w:cstheme="majorHAnsi"/>
          <w:b w:val="0"/>
          <w:bCs w:val="0"/>
          <w:color w:val="4D266E"/>
          <w:sz w:val="22"/>
          <w:szCs w:val="22"/>
        </w:rPr>
      </w:pPr>
      <w:r w:rsidRPr="00F55DFC">
        <w:rPr>
          <w:rFonts w:asciiTheme="majorHAnsi" w:hAnsiTheme="majorHAnsi" w:cstheme="majorHAnsi"/>
          <w:noProof/>
          <w:color w:val="4D266E"/>
          <w:sz w:val="22"/>
          <w:szCs w:val="22"/>
        </w:rPr>
        <w:drawing>
          <wp:anchor distT="0" distB="0" distL="114300" distR="114300" simplePos="0" relativeHeight="251684864" behindDoc="1" locked="0" layoutInCell="1" allowOverlap="1" wp14:anchorId="66130F29" wp14:editId="140FD45B">
            <wp:simplePos x="0" y="0"/>
            <wp:positionH relativeFrom="margin">
              <wp:align>center</wp:align>
            </wp:positionH>
            <wp:positionV relativeFrom="paragraph">
              <wp:posOffset>345440</wp:posOffset>
            </wp:positionV>
            <wp:extent cx="1724495" cy="486369"/>
            <wp:effectExtent l="0" t="0" r="0" b="9525"/>
            <wp:wrapNone/>
            <wp:docPr id="18676216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1607" name="Imagen 18676216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495" cy="486369"/>
                    </a:xfrm>
                    <a:prstGeom prst="rect">
                      <a:avLst/>
                    </a:prstGeom>
                  </pic:spPr>
                </pic:pic>
              </a:graphicData>
            </a:graphic>
          </wp:anchor>
        </w:drawing>
      </w:r>
    </w:p>
    <w:p w14:paraId="442E082A" w14:textId="6946F0EA" w:rsidR="00D33773" w:rsidRPr="00F55DFC" w:rsidRDefault="00D33773" w:rsidP="0098784E">
      <w:pPr>
        <w:pStyle w:val="NormalWeb"/>
        <w:ind w:left="720"/>
        <w:rPr>
          <w:rStyle w:val="Textoennegrita"/>
          <w:rFonts w:asciiTheme="majorHAnsi" w:hAnsiTheme="majorHAnsi" w:cstheme="majorHAnsi"/>
          <w:b w:val="0"/>
          <w:bCs w:val="0"/>
          <w:color w:val="4D266E"/>
          <w:sz w:val="22"/>
          <w:szCs w:val="22"/>
        </w:rPr>
      </w:pPr>
    </w:p>
    <w:p w14:paraId="06B5BE89" w14:textId="4B2BDA20" w:rsidR="00E754FF" w:rsidRPr="00F55DFC" w:rsidRDefault="00E754FF" w:rsidP="0098784E">
      <w:pPr>
        <w:pStyle w:val="NormalWeb"/>
        <w:ind w:left="720"/>
        <w:rPr>
          <w:rStyle w:val="Textoennegrita"/>
          <w:rFonts w:asciiTheme="majorHAnsi" w:hAnsiTheme="majorHAnsi" w:cstheme="majorHAnsi"/>
          <w:b w:val="0"/>
          <w:bCs w:val="0"/>
          <w:color w:val="4D266E"/>
          <w:sz w:val="22"/>
          <w:szCs w:val="22"/>
        </w:rPr>
      </w:pPr>
    </w:p>
    <w:p w14:paraId="50053E49" w14:textId="6426BBD9" w:rsidR="00333E57" w:rsidRPr="00F55DFC" w:rsidRDefault="00004972" w:rsidP="001312EA">
      <w:pPr>
        <w:jc w:val="both"/>
        <w:rPr>
          <w:rFonts w:asciiTheme="majorHAnsi" w:hAnsiTheme="majorHAnsi" w:cstheme="majorHAnsi"/>
        </w:rPr>
      </w:pPr>
      <w:r w:rsidRPr="00F55DFC">
        <w:rPr>
          <w:rFonts w:asciiTheme="majorHAnsi" w:hAnsiTheme="majorHAnsi" w:cstheme="majorHAnsi"/>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333E57" w:rsidRPr="00F55DFC">
        <w:rPr>
          <w:rFonts w:asciiTheme="majorHAnsi" w:hAnsiTheme="majorHAnsi" w:cstheme="majorHAnsi"/>
        </w:rPr>
        <w:t xml:space="preserve"> </w:t>
      </w:r>
    </w:p>
    <w:p w14:paraId="27F3A04D" w14:textId="27ADD1EB" w:rsidR="00004972" w:rsidRPr="00F55DFC" w:rsidRDefault="00333E57" w:rsidP="001312EA">
      <w:pPr>
        <w:jc w:val="both"/>
        <w:rPr>
          <w:rFonts w:asciiTheme="majorHAnsi" w:hAnsiTheme="majorHAnsi" w:cstheme="majorHAnsi"/>
        </w:rPr>
      </w:pPr>
      <w:r w:rsidRPr="00F55DFC">
        <w:rPr>
          <w:rFonts w:asciiTheme="majorHAnsi" w:hAnsiTheme="majorHAnsi" w:cstheme="majorHAnsi"/>
        </w:rPr>
        <w:t>El acoso sexual implica insinuaciones sexuales no deseadas, solicitudes de favores sexuales u otra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8598409" w14:textId="77777777" w:rsidR="00004972" w:rsidRPr="00F55DFC" w:rsidRDefault="00004972" w:rsidP="0098784E">
      <w:pPr>
        <w:pStyle w:val="NormalWeb"/>
        <w:ind w:left="720"/>
        <w:rPr>
          <w:rFonts w:asciiTheme="majorHAnsi" w:hAnsiTheme="majorHAnsi" w:cstheme="majorHAnsi"/>
          <w:sz w:val="22"/>
          <w:szCs w:val="22"/>
        </w:rPr>
      </w:pPr>
      <w:r w:rsidRPr="00F55DFC">
        <w:rPr>
          <w:rFonts w:asciiTheme="majorHAnsi" w:hAnsiTheme="majorHAnsi" w:cstheme="majorHAnsi"/>
          <w:sz w:val="22"/>
          <w:szCs w:val="22"/>
        </w:rPr>
        <w:t>Ejemplos de acoso sexual incluyen:</w:t>
      </w:r>
    </w:p>
    <w:p w14:paraId="2D2B33D9" w14:textId="77777777" w:rsidR="00004972" w:rsidRPr="00F55DFC" w:rsidRDefault="00004972" w:rsidP="001312EA">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Enviar mensajes o imágenes sexualmente explícitos sin el consentimiento del destinatario.</w:t>
      </w:r>
    </w:p>
    <w:p w14:paraId="6D70D8DB" w14:textId="50313D25" w:rsidR="00004972" w:rsidRPr="00F55DFC" w:rsidRDefault="00004972" w:rsidP="001312EA">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Ofrecer recompensas o beneficios a cambio de favores sexuales o amenazar con consecuencias negativas ante la negación.</w:t>
      </w:r>
    </w:p>
    <w:p w14:paraId="1D3C3F46" w14:textId="3733B8F4" w:rsidR="00004972" w:rsidRPr="00F55DFC" w:rsidRDefault="00004972" w:rsidP="001312EA">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Presionar a alguien para que realice una actividad sexual en contra de su voluntad mediante amenazas, manipulación u otros medios.</w:t>
      </w:r>
    </w:p>
    <w:p w14:paraId="2B5421B2" w14:textId="77777777" w:rsidR="00004972" w:rsidRPr="00F55DFC" w:rsidRDefault="00004972" w:rsidP="001312EA">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Contacto o comportamiento sexual no deseado o no consensuado, incluyendo roce, pellizcos, besos deliberados no deseados.</w:t>
      </w:r>
    </w:p>
    <w:p w14:paraId="559D6528" w14:textId="6FAB21AD" w:rsidR="00004972" w:rsidRPr="00F55DFC" w:rsidRDefault="00004972" w:rsidP="001312EA">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Cualquier requerimiento de carácter sexual no consentido por la persona que los recibe.</w:t>
      </w:r>
    </w:p>
    <w:p w14:paraId="7F94FA3F" w14:textId="33E0D7B8" w:rsidR="00560847" w:rsidRPr="00F55DFC" w:rsidRDefault="00560847">
      <w:pPr>
        <w:rPr>
          <w:rFonts w:asciiTheme="majorHAnsi" w:hAnsiTheme="majorHAnsi" w:cstheme="majorHAnsi"/>
          <w:color w:val="4D266E"/>
        </w:rPr>
      </w:pPr>
      <w:r w:rsidRPr="00F55DFC">
        <w:rPr>
          <w:rFonts w:asciiTheme="majorHAnsi" w:hAnsiTheme="majorHAnsi" w:cstheme="majorHAnsi"/>
          <w:color w:val="4D266E"/>
        </w:rPr>
        <w:br w:type="page"/>
      </w:r>
    </w:p>
    <w:p w14:paraId="62574C9F" w14:textId="3938C438" w:rsidR="00D33773" w:rsidRPr="00F55DFC" w:rsidRDefault="00560847" w:rsidP="00560847">
      <w:pPr>
        <w:spacing w:before="100" w:beforeAutospacing="1" w:after="100" w:afterAutospacing="1" w:line="240" w:lineRule="auto"/>
        <w:rPr>
          <w:rFonts w:asciiTheme="majorHAnsi" w:hAnsiTheme="majorHAnsi" w:cstheme="majorHAnsi"/>
          <w:color w:val="4D266E"/>
        </w:rPr>
      </w:pPr>
      <w:r w:rsidRPr="00F55DFC">
        <w:rPr>
          <w:rFonts w:asciiTheme="majorHAnsi" w:hAnsiTheme="majorHAnsi" w:cstheme="majorHAnsi"/>
          <w:noProof/>
          <w:color w:val="4D266E"/>
          <w:lang w:eastAsia="es-CL"/>
        </w:rPr>
        <w:lastRenderedPageBreak/>
        <w:drawing>
          <wp:anchor distT="0" distB="0" distL="114300" distR="114300" simplePos="0" relativeHeight="251685888" behindDoc="1" locked="0" layoutInCell="1" allowOverlap="1" wp14:anchorId="2096E6B8" wp14:editId="55896C62">
            <wp:simplePos x="0" y="0"/>
            <wp:positionH relativeFrom="margin">
              <wp:align>center</wp:align>
            </wp:positionH>
            <wp:positionV relativeFrom="paragraph">
              <wp:posOffset>56690</wp:posOffset>
            </wp:positionV>
            <wp:extent cx="1779780" cy="486005"/>
            <wp:effectExtent l="0" t="0" r="0" b="9525"/>
            <wp:wrapNone/>
            <wp:docPr id="1135347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718" name="Imagen 1135347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780" cy="486005"/>
                    </a:xfrm>
                    <a:prstGeom prst="rect">
                      <a:avLst/>
                    </a:prstGeom>
                  </pic:spPr>
                </pic:pic>
              </a:graphicData>
            </a:graphic>
            <wp14:sizeRelH relativeFrom="margin">
              <wp14:pctWidth>0</wp14:pctWidth>
            </wp14:sizeRelH>
            <wp14:sizeRelV relativeFrom="margin">
              <wp14:pctHeight>0</wp14:pctHeight>
            </wp14:sizeRelV>
          </wp:anchor>
        </w:drawing>
      </w:r>
    </w:p>
    <w:p w14:paraId="2817CB59" w14:textId="1C117ED8" w:rsidR="00560847" w:rsidRPr="00F55DFC" w:rsidRDefault="00560847" w:rsidP="00560847">
      <w:pPr>
        <w:spacing w:before="100" w:beforeAutospacing="1" w:after="100" w:afterAutospacing="1" w:line="240" w:lineRule="auto"/>
        <w:rPr>
          <w:rFonts w:asciiTheme="majorHAnsi" w:hAnsiTheme="majorHAnsi" w:cstheme="majorHAnsi"/>
          <w:color w:val="4D266E"/>
        </w:rPr>
      </w:pPr>
    </w:p>
    <w:p w14:paraId="549B3345" w14:textId="25898929" w:rsidR="00560847" w:rsidRPr="00F55DFC" w:rsidRDefault="00004972" w:rsidP="00CD2FA2">
      <w:pPr>
        <w:pStyle w:val="NormalWeb"/>
        <w:ind w:left="360"/>
        <w:jc w:val="both"/>
        <w:rPr>
          <w:rFonts w:asciiTheme="majorHAnsi" w:hAnsiTheme="majorHAnsi" w:cstheme="majorHAnsi"/>
          <w:sz w:val="22"/>
          <w:szCs w:val="22"/>
        </w:rPr>
      </w:pPr>
      <w:r w:rsidRPr="00F55DFC">
        <w:rPr>
          <w:rFonts w:asciiTheme="majorHAnsi" w:hAnsiTheme="majorHAnsi" w:cstheme="majorHAnsi"/>
          <w:sz w:val="22"/>
          <w:szCs w:val="22"/>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w:t>
      </w:r>
      <w:r w:rsidR="00D64F5E" w:rsidRPr="00F55DFC">
        <w:rPr>
          <w:rFonts w:asciiTheme="majorHAnsi" w:hAnsiTheme="majorHAnsi" w:cstheme="majorHAnsi"/>
          <w:sz w:val="22"/>
          <w:szCs w:val="22"/>
        </w:rPr>
        <w:t xml:space="preserve"> </w:t>
      </w:r>
    </w:p>
    <w:p w14:paraId="7E7B44DE" w14:textId="4DC540D0" w:rsidR="00333E57" w:rsidRPr="00F55DFC" w:rsidRDefault="00333E57" w:rsidP="00CD2FA2">
      <w:pPr>
        <w:pStyle w:val="NormalWeb"/>
        <w:ind w:left="360"/>
        <w:jc w:val="both"/>
        <w:rPr>
          <w:rFonts w:asciiTheme="majorHAnsi" w:hAnsiTheme="majorHAnsi" w:cstheme="majorHAnsi"/>
          <w:sz w:val="22"/>
          <w:szCs w:val="22"/>
        </w:rPr>
      </w:pPr>
      <w:r w:rsidRPr="00F55DFC">
        <w:rPr>
          <w:rFonts w:asciiTheme="majorHAnsi" w:hAnsiTheme="majorHAnsi" w:cstheme="majorHAnsi"/>
          <w:sz w:val="22"/>
          <w:szCs w:val="22"/>
        </w:rPr>
        <w:t>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05708472" w14:textId="31D97571" w:rsidR="00004972" w:rsidRPr="00F55DFC" w:rsidRDefault="00333E57" w:rsidP="00CD2FA2">
      <w:pPr>
        <w:pStyle w:val="NormalWeb"/>
        <w:ind w:left="720"/>
        <w:jc w:val="both"/>
        <w:rPr>
          <w:rFonts w:asciiTheme="majorHAnsi" w:hAnsiTheme="majorHAnsi" w:cstheme="majorHAnsi"/>
          <w:sz w:val="22"/>
          <w:szCs w:val="22"/>
        </w:rPr>
      </w:pPr>
      <w:r w:rsidRPr="00F55DFC">
        <w:rPr>
          <w:rFonts w:asciiTheme="majorHAnsi" w:hAnsiTheme="majorHAnsi" w:cstheme="majorHAnsi"/>
          <w:color w:val="4D266E"/>
        </w:rPr>
        <w:t xml:space="preserve"> </w:t>
      </w:r>
      <w:r w:rsidR="00004972" w:rsidRPr="00F55DFC">
        <w:rPr>
          <w:rFonts w:asciiTheme="majorHAnsi" w:hAnsiTheme="majorHAnsi" w:cstheme="majorHAnsi"/>
          <w:sz w:val="22"/>
          <w:szCs w:val="22"/>
        </w:rPr>
        <w:t>Ejemplos de acoso laboral incluyen:</w:t>
      </w:r>
    </w:p>
    <w:p w14:paraId="4895B300"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Juzgar el desempeño de un trabajador de manera ofensiva.</w:t>
      </w:r>
    </w:p>
    <w:p w14:paraId="3200D992" w14:textId="442762B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Aislamiento, cortar o restringir el contacto de una persona con otras, privándola de redes de apoyo social; ser aislado, apartado, excluido, rechazado, ignorado, menospreciado, ya sea por orden de un jefe o por iniciativa de los compañeros de trabajo.</w:t>
      </w:r>
    </w:p>
    <w:p w14:paraId="65A79652"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Uso de nombres ofensivos para inducir el rechazo o condena de la persona.</w:t>
      </w:r>
    </w:p>
    <w:p w14:paraId="693EB149"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Usar lenguaje despectivo o insultante para menospreciar o degradar a alguien.</w:t>
      </w:r>
    </w:p>
    <w:p w14:paraId="25243422" w14:textId="6BBA0F24"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Hacer comentarios despectivos sobre la apariencia, inteligencia, habilidades, competencia profesional o valor de una persona.</w:t>
      </w:r>
    </w:p>
    <w:p w14:paraId="78F0C46E" w14:textId="617D15AF"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Obligar a una trabajadora a permanecer sin tareas que realizar u obligarle a realizar tareas que nada tienen que ver con su perfil profesional con el objetivo de denigrarlo o menospreciar.</w:t>
      </w:r>
    </w:p>
    <w:p w14:paraId="47ACA61F" w14:textId="23CD0DD2"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Expresar intenciones de dañar o intimidar a alguien verbalmente.</w:t>
      </w:r>
    </w:p>
    <w:p w14:paraId="456DDE56"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Enviar mensajes amenazantes, abusivos o despectivos por correo electrónico, redes sociales o mensajes de texto.</w:t>
      </w:r>
    </w:p>
    <w:p w14:paraId="22F75260"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Hacer comentarios despreciativos de otros referidos a cualquier característica personal, como género, etnia, origen social, vestimenta, o características corporales.</w:t>
      </w:r>
    </w:p>
    <w:p w14:paraId="051FEB25" w14:textId="30688C90" w:rsidR="00560847"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En general, cualquier agresión u hostigamiento que tenga como resultado el menoscabo, maltrato o humillación, o que amenace o perjudique la situación laboral o situación de empleo.</w:t>
      </w:r>
    </w:p>
    <w:p w14:paraId="49A4460A" w14:textId="28482C52" w:rsidR="00D33773" w:rsidRPr="00F55DFC" w:rsidRDefault="00560847" w:rsidP="00560847">
      <w:pPr>
        <w:rPr>
          <w:rFonts w:asciiTheme="majorHAnsi" w:hAnsiTheme="majorHAnsi" w:cstheme="majorHAnsi"/>
          <w:color w:val="4D266E"/>
        </w:rPr>
      </w:pPr>
      <w:r w:rsidRPr="00F55DFC">
        <w:rPr>
          <w:rFonts w:asciiTheme="majorHAnsi" w:hAnsiTheme="majorHAnsi" w:cstheme="majorHAnsi"/>
          <w:color w:val="4D266E"/>
        </w:rPr>
        <w:br w:type="page"/>
      </w:r>
    </w:p>
    <w:p w14:paraId="660029EF" w14:textId="73D903FA" w:rsidR="00D33773" w:rsidRPr="00F55DFC" w:rsidRDefault="00560847" w:rsidP="0098784E">
      <w:pPr>
        <w:spacing w:before="100" w:beforeAutospacing="1" w:after="100" w:afterAutospacing="1" w:line="240" w:lineRule="auto"/>
        <w:ind w:left="1440"/>
        <w:rPr>
          <w:rFonts w:asciiTheme="majorHAnsi" w:hAnsiTheme="majorHAnsi" w:cstheme="majorHAnsi"/>
          <w:color w:val="4D266E"/>
        </w:rPr>
      </w:pPr>
      <w:r w:rsidRPr="00F55DFC">
        <w:rPr>
          <w:rFonts w:asciiTheme="majorHAnsi" w:hAnsiTheme="majorHAnsi" w:cstheme="majorHAnsi"/>
          <w:noProof/>
          <w:color w:val="4D266E"/>
          <w:lang w:eastAsia="es-CL"/>
        </w:rPr>
        <w:lastRenderedPageBreak/>
        <w:drawing>
          <wp:anchor distT="0" distB="0" distL="114300" distR="114300" simplePos="0" relativeHeight="251686912" behindDoc="1" locked="0" layoutInCell="1" allowOverlap="1" wp14:anchorId="7468C028" wp14:editId="2CF9C116">
            <wp:simplePos x="0" y="0"/>
            <wp:positionH relativeFrom="margin">
              <wp:align>center</wp:align>
            </wp:positionH>
            <wp:positionV relativeFrom="paragraph">
              <wp:posOffset>-87923</wp:posOffset>
            </wp:positionV>
            <wp:extent cx="4878412" cy="559797"/>
            <wp:effectExtent l="0" t="0" r="0" b="0"/>
            <wp:wrapNone/>
            <wp:docPr id="8461934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3493"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8412" cy="559797"/>
                    </a:xfrm>
                    <a:prstGeom prst="rect">
                      <a:avLst/>
                    </a:prstGeom>
                  </pic:spPr>
                </pic:pic>
              </a:graphicData>
            </a:graphic>
            <wp14:sizeRelH relativeFrom="margin">
              <wp14:pctWidth>0</wp14:pctWidth>
            </wp14:sizeRelH>
            <wp14:sizeRelV relativeFrom="margin">
              <wp14:pctHeight>0</wp14:pctHeight>
            </wp14:sizeRelV>
          </wp:anchor>
        </w:drawing>
      </w:r>
    </w:p>
    <w:p w14:paraId="652326D5" w14:textId="77777777" w:rsidR="00D33773" w:rsidRPr="00F55DFC" w:rsidRDefault="00D33773" w:rsidP="0098784E">
      <w:pPr>
        <w:spacing w:before="100" w:beforeAutospacing="1" w:after="100" w:afterAutospacing="1" w:line="240" w:lineRule="auto"/>
        <w:ind w:left="1440"/>
        <w:rPr>
          <w:rFonts w:asciiTheme="majorHAnsi" w:hAnsiTheme="majorHAnsi" w:cstheme="majorHAnsi"/>
          <w:color w:val="4D266E"/>
        </w:rPr>
      </w:pPr>
    </w:p>
    <w:p w14:paraId="113FB5CC" w14:textId="46FC7739" w:rsidR="00004972" w:rsidRPr="00F55DFC" w:rsidRDefault="00004972" w:rsidP="00CD2FA2">
      <w:pPr>
        <w:pStyle w:val="NormalWeb"/>
        <w:jc w:val="both"/>
        <w:rPr>
          <w:rFonts w:asciiTheme="majorHAnsi" w:hAnsiTheme="majorHAnsi" w:cstheme="majorHAnsi"/>
          <w:sz w:val="22"/>
          <w:szCs w:val="22"/>
        </w:rPr>
      </w:pPr>
      <w:r w:rsidRPr="00F55DFC">
        <w:rPr>
          <w:rFonts w:asciiTheme="majorHAnsi" w:hAnsiTheme="majorHAnsi" w:cstheme="majorHAnsi"/>
          <w:sz w:val="22"/>
          <w:szCs w:val="22"/>
        </w:rPr>
        <w:t>Son aquellas conductas que afecten a las trabajadoras y a los trabajadores, con ocasión de la prestación de servicios, por parte de clientes, proveedores, usuarios, visitas, entre otros (artículo 2° inciso segundo del Código del Trabajo).</w:t>
      </w:r>
    </w:p>
    <w:p w14:paraId="542E0A8E" w14:textId="77777777" w:rsidR="00004972" w:rsidRPr="00F55DFC" w:rsidRDefault="00004972" w:rsidP="00CD2FA2">
      <w:pPr>
        <w:pStyle w:val="NormalWeb"/>
        <w:ind w:left="720"/>
        <w:jc w:val="both"/>
        <w:rPr>
          <w:rFonts w:asciiTheme="majorHAnsi" w:hAnsiTheme="majorHAnsi" w:cstheme="majorHAnsi"/>
          <w:sz w:val="22"/>
          <w:szCs w:val="22"/>
        </w:rPr>
      </w:pPr>
      <w:r w:rsidRPr="00F55DFC">
        <w:rPr>
          <w:rFonts w:asciiTheme="majorHAnsi" w:hAnsiTheme="majorHAnsi" w:cstheme="majorHAnsi"/>
          <w:sz w:val="22"/>
          <w:szCs w:val="22"/>
        </w:rPr>
        <w:t>Ejemplos de violencia en el trabajo incluyen:</w:t>
      </w:r>
    </w:p>
    <w:p w14:paraId="0557D350"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Gritos o amenazas.</w:t>
      </w:r>
    </w:p>
    <w:p w14:paraId="155262DB"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Uso de garabatos o palabras ofensivas.</w:t>
      </w:r>
    </w:p>
    <w:p w14:paraId="14A72748"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Golpes, zamarreos, puñetazos, patadas o bofetadas.</w:t>
      </w:r>
    </w:p>
    <w:p w14:paraId="6B9A9FB7"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Conductas que amenacen o resulten en lesiones físicas, daños materiales en los entornos laborales utilizados por las personas trabajadoras o su potencial muerte.</w:t>
      </w:r>
    </w:p>
    <w:p w14:paraId="25EE0FEA"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Robo o asaltos en el lugar de trabajo.</w:t>
      </w:r>
    </w:p>
    <w:p w14:paraId="38E55528" w14:textId="06AE7148" w:rsidR="00004972" w:rsidRPr="00F55DFC" w:rsidRDefault="00004972" w:rsidP="0098784E">
      <w:pPr>
        <w:spacing w:before="100" w:beforeAutospacing="1" w:after="100" w:afterAutospacing="1" w:line="240" w:lineRule="auto"/>
        <w:ind w:left="1440"/>
        <w:rPr>
          <w:rFonts w:asciiTheme="majorHAnsi" w:hAnsiTheme="majorHAnsi" w:cstheme="majorHAnsi"/>
          <w:color w:val="4D266E"/>
        </w:rPr>
      </w:pPr>
    </w:p>
    <w:p w14:paraId="44846D91" w14:textId="276C22BA" w:rsidR="00A35739" w:rsidRPr="00F55DFC" w:rsidRDefault="003F618A" w:rsidP="00977971">
      <w:pPr>
        <w:spacing w:before="100" w:beforeAutospacing="1" w:after="100" w:afterAutospacing="1" w:line="240" w:lineRule="auto"/>
        <w:rPr>
          <w:rFonts w:asciiTheme="majorHAnsi" w:hAnsiTheme="majorHAnsi" w:cstheme="majorHAnsi"/>
          <w:color w:val="4D266E"/>
        </w:rPr>
      </w:pPr>
      <w:r w:rsidRPr="00F55DFC">
        <w:rPr>
          <w:rFonts w:asciiTheme="majorHAnsi" w:hAnsiTheme="majorHAnsi" w:cstheme="majorHAnsi"/>
          <w:noProof/>
          <w:lang w:eastAsia="es-CL"/>
        </w:rPr>
        <w:drawing>
          <wp:anchor distT="0" distB="0" distL="114300" distR="114300" simplePos="0" relativeHeight="251687936" behindDoc="1" locked="0" layoutInCell="1" allowOverlap="1" wp14:anchorId="14F40170" wp14:editId="29D7A7AA">
            <wp:simplePos x="0" y="0"/>
            <wp:positionH relativeFrom="margin">
              <wp:posOffset>0</wp:posOffset>
            </wp:positionH>
            <wp:positionV relativeFrom="paragraph">
              <wp:posOffset>213527</wp:posOffset>
            </wp:positionV>
            <wp:extent cx="2511425" cy="383540"/>
            <wp:effectExtent l="0" t="0" r="3175" b="0"/>
            <wp:wrapNone/>
            <wp:docPr id="13070745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4519" name="Imagen 13070745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1425" cy="383540"/>
                    </a:xfrm>
                    <a:prstGeom prst="rect">
                      <a:avLst/>
                    </a:prstGeom>
                  </pic:spPr>
                </pic:pic>
              </a:graphicData>
            </a:graphic>
            <wp14:sizeRelH relativeFrom="margin">
              <wp14:pctWidth>0</wp14:pctWidth>
            </wp14:sizeRelH>
            <wp14:sizeRelV relativeFrom="margin">
              <wp14:pctHeight>0</wp14:pctHeight>
            </wp14:sizeRelV>
          </wp:anchor>
        </w:drawing>
      </w:r>
      <w:r w:rsidR="00A35739" w:rsidRPr="00F55DFC">
        <w:rPr>
          <w:rFonts w:asciiTheme="majorHAnsi" w:hAnsiTheme="majorHAnsi" w:cstheme="majorHAnsi"/>
        </w:rPr>
        <w:t>Otras definiciones</w:t>
      </w:r>
      <w:r w:rsidR="00A35739" w:rsidRPr="00F55DFC">
        <w:rPr>
          <w:rFonts w:asciiTheme="majorHAnsi" w:hAnsiTheme="majorHAnsi" w:cstheme="majorHAnsi"/>
          <w:color w:val="4D266E"/>
        </w:rPr>
        <w:t>:</w:t>
      </w:r>
    </w:p>
    <w:p w14:paraId="23836748" w14:textId="3092029C" w:rsidR="00BC739C" w:rsidRPr="00F55DFC" w:rsidRDefault="00BC739C" w:rsidP="0098784E">
      <w:pPr>
        <w:pStyle w:val="NormalWeb"/>
        <w:ind w:left="720"/>
        <w:rPr>
          <w:rStyle w:val="Textoennegrita"/>
          <w:rFonts w:asciiTheme="majorHAnsi" w:hAnsiTheme="majorHAnsi" w:cstheme="majorHAnsi"/>
          <w:b w:val="0"/>
          <w:bCs w:val="0"/>
          <w:color w:val="4D266E"/>
          <w:sz w:val="22"/>
          <w:szCs w:val="22"/>
        </w:rPr>
      </w:pPr>
    </w:p>
    <w:p w14:paraId="5100AE81" w14:textId="4D91CB52" w:rsidR="00004972" w:rsidRPr="00F55DFC" w:rsidRDefault="00004972" w:rsidP="00CD2FA2">
      <w:pPr>
        <w:pStyle w:val="NormalWeb"/>
        <w:jc w:val="both"/>
        <w:rPr>
          <w:rFonts w:asciiTheme="majorHAnsi" w:hAnsiTheme="majorHAnsi" w:cstheme="majorHAnsi"/>
          <w:sz w:val="22"/>
          <w:szCs w:val="22"/>
        </w:rPr>
      </w:pPr>
      <w:r w:rsidRPr="00F55DFC">
        <w:rPr>
          <w:rFonts w:asciiTheme="majorHAnsi" w:hAnsiTheme="majorHAnsi" w:cstheme="majorHAnsi"/>
          <w:sz w:val="22"/>
          <w:szCs w:val="22"/>
        </w:rPr>
        <w:t>El incivismo abarca 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los comportamientos incívicos de manera proactiva, las organizaciones pueden mitigar su propagación y evitar que evolucione hacia transgresiones más graves.</w:t>
      </w:r>
    </w:p>
    <w:p w14:paraId="223375F0" w14:textId="7A7D053F" w:rsidR="00004972" w:rsidRPr="00F55DFC" w:rsidRDefault="00004972" w:rsidP="00CD2FA2">
      <w:pPr>
        <w:pStyle w:val="NormalWeb"/>
        <w:ind w:left="720"/>
        <w:jc w:val="both"/>
        <w:rPr>
          <w:rFonts w:asciiTheme="majorHAnsi" w:hAnsiTheme="majorHAnsi" w:cstheme="majorHAnsi"/>
          <w:sz w:val="22"/>
          <w:szCs w:val="22"/>
        </w:rPr>
      </w:pPr>
      <w:r w:rsidRPr="00F55DFC">
        <w:rPr>
          <w:rFonts w:asciiTheme="majorHAnsi" w:hAnsiTheme="majorHAnsi" w:cstheme="majorHAnsi"/>
          <w:sz w:val="22"/>
          <w:szCs w:val="22"/>
        </w:rPr>
        <w:t xml:space="preserve">Para enfrentar eventuales comportamientos incívicos en el marco de las relaciones laborales se debe: </w:t>
      </w:r>
    </w:p>
    <w:p w14:paraId="2B404152"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Usar un tono de voz apropiado y carente de agresividad cuando se habla.</w:t>
      </w:r>
    </w:p>
    <w:p w14:paraId="5B16A50E" w14:textId="4EBDB646"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Evitar gestos físicos no verbales hostiles y discriminatorios, propendiendo a una actuación amable en el entorno laboral.</w:t>
      </w:r>
    </w:p>
    <w:p w14:paraId="0EC6E1C1" w14:textId="35011146"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Respetar los espacios personales del resto de las personas trabajadoras, propendiendo a consultar, en caso de dudas, sobre el uso de materiales u otros implementos ajenos.</w:t>
      </w:r>
    </w:p>
    <w:p w14:paraId="7ECF7084" w14:textId="2041374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Mantener especial reserva de aquella información que se ha proporcionado en el contexto personal por otra persona del trabajo, en la medida que dicha situación no constituya delito o encubra una situación potencial de acoso laboral o sexual.</w:t>
      </w:r>
    </w:p>
    <w:p w14:paraId="7CD9DF86" w14:textId="77777777" w:rsidR="00A35739" w:rsidRPr="00F55DFC" w:rsidRDefault="00A35739" w:rsidP="00A35739">
      <w:pPr>
        <w:spacing w:before="100" w:beforeAutospacing="1" w:after="100" w:afterAutospacing="1" w:line="240" w:lineRule="auto"/>
        <w:rPr>
          <w:rFonts w:asciiTheme="majorHAnsi" w:hAnsiTheme="majorHAnsi" w:cstheme="majorHAnsi"/>
          <w:color w:val="4D266E"/>
        </w:rPr>
      </w:pPr>
    </w:p>
    <w:p w14:paraId="6AD380F1" w14:textId="47C4D9B0" w:rsidR="00BC739C" w:rsidRPr="00F55DFC" w:rsidRDefault="003F618A" w:rsidP="0098784E">
      <w:pPr>
        <w:spacing w:before="100" w:beforeAutospacing="1" w:after="100" w:afterAutospacing="1" w:line="240" w:lineRule="auto"/>
        <w:ind w:left="1440"/>
        <w:rPr>
          <w:rFonts w:asciiTheme="majorHAnsi" w:hAnsiTheme="majorHAnsi" w:cstheme="majorHAnsi"/>
          <w:color w:val="4D266E"/>
        </w:rPr>
      </w:pPr>
      <w:r w:rsidRPr="00F55DFC">
        <w:rPr>
          <w:rFonts w:asciiTheme="majorHAnsi" w:hAnsiTheme="majorHAnsi" w:cstheme="majorHAnsi"/>
          <w:noProof/>
          <w:color w:val="4D266E"/>
          <w:lang w:eastAsia="es-CL"/>
        </w:rPr>
        <w:lastRenderedPageBreak/>
        <w:drawing>
          <wp:anchor distT="0" distB="0" distL="114300" distR="114300" simplePos="0" relativeHeight="251689984" behindDoc="1" locked="0" layoutInCell="1" allowOverlap="1" wp14:anchorId="7E36D91F" wp14:editId="4C840CF3">
            <wp:simplePos x="0" y="0"/>
            <wp:positionH relativeFrom="margin">
              <wp:align>left</wp:align>
            </wp:positionH>
            <wp:positionV relativeFrom="paragraph">
              <wp:posOffset>217571</wp:posOffset>
            </wp:positionV>
            <wp:extent cx="1299411" cy="354996"/>
            <wp:effectExtent l="0" t="0" r="0" b="6985"/>
            <wp:wrapNone/>
            <wp:docPr id="7391592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59241" name="Imagen 7391592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9411" cy="354996"/>
                    </a:xfrm>
                    <a:prstGeom prst="rect">
                      <a:avLst/>
                    </a:prstGeom>
                  </pic:spPr>
                </pic:pic>
              </a:graphicData>
            </a:graphic>
            <wp14:sizeRelH relativeFrom="margin">
              <wp14:pctWidth>0</wp14:pctWidth>
            </wp14:sizeRelH>
            <wp14:sizeRelV relativeFrom="margin">
              <wp14:pctHeight>0</wp14:pctHeight>
            </wp14:sizeRelV>
          </wp:anchor>
        </w:drawing>
      </w:r>
    </w:p>
    <w:p w14:paraId="0610289C" w14:textId="0C522E3F" w:rsidR="00977971" w:rsidRPr="00F55DFC" w:rsidRDefault="00977971" w:rsidP="0098784E">
      <w:pPr>
        <w:spacing w:before="100" w:beforeAutospacing="1" w:after="100" w:afterAutospacing="1" w:line="240" w:lineRule="auto"/>
        <w:ind w:left="1440"/>
        <w:rPr>
          <w:rFonts w:asciiTheme="majorHAnsi" w:hAnsiTheme="majorHAnsi" w:cstheme="majorHAnsi"/>
          <w:color w:val="4D266E"/>
        </w:rPr>
      </w:pPr>
    </w:p>
    <w:p w14:paraId="1AD2C15A" w14:textId="652842E5" w:rsidR="00004972" w:rsidRPr="00F55DFC" w:rsidRDefault="00004972" w:rsidP="00CD2FA2">
      <w:pPr>
        <w:pStyle w:val="NormalWeb"/>
        <w:jc w:val="both"/>
        <w:rPr>
          <w:rFonts w:asciiTheme="majorHAnsi" w:hAnsiTheme="majorHAnsi" w:cstheme="majorHAnsi"/>
          <w:sz w:val="22"/>
          <w:szCs w:val="22"/>
        </w:rPr>
      </w:pPr>
      <w:r w:rsidRPr="00F55DFC">
        <w:rPr>
          <w:rFonts w:asciiTheme="majorHAnsi" w:hAnsiTheme="majorHAnsi" w:cstheme="majorHAnsi"/>
          <w:sz w:val="22"/>
          <w:szCs w:val="22"/>
        </w:rPr>
        <w:t>Es cualquier expresión (un acto, una palabra, una imagen, un gesto) basada en la idea de que algunas personas son inferiores por razón de su sexo o género.</w:t>
      </w:r>
    </w:p>
    <w:p w14:paraId="22505890" w14:textId="5DBCC892" w:rsidR="00004972" w:rsidRPr="00F55DFC" w:rsidRDefault="00004972" w:rsidP="00CD2FA2">
      <w:pPr>
        <w:pStyle w:val="NormalWeb"/>
        <w:jc w:val="both"/>
        <w:rPr>
          <w:rFonts w:asciiTheme="majorHAnsi" w:hAnsiTheme="majorHAnsi" w:cstheme="majorHAnsi"/>
          <w:sz w:val="22"/>
          <w:szCs w:val="22"/>
        </w:rPr>
      </w:pPr>
      <w:r w:rsidRPr="00F55DFC">
        <w:rPr>
          <w:rFonts w:asciiTheme="majorHAnsi" w:hAnsiTheme="majorHAnsi" w:cstheme="majorHAnsi"/>
          <w:sz w:val="22"/>
          <w:szCs w:val="22"/>
        </w:rPr>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624EFF" w14:textId="77B8E71B" w:rsidR="00004972" w:rsidRPr="00F55DFC" w:rsidRDefault="00004972" w:rsidP="00CD2FA2">
      <w:pPr>
        <w:pStyle w:val="NormalWeb"/>
        <w:ind w:left="720"/>
        <w:jc w:val="both"/>
        <w:rPr>
          <w:rFonts w:asciiTheme="majorHAnsi" w:hAnsiTheme="majorHAnsi" w:cstheme="majorHAnsi"/>
          <w:sz w:val="22"/>
          <w:szCs w:val="22"/>
        </w:rPr>
      </w:pPr>
      <w:r w:rsidRPr="00F55DFC">
        <w:rPr>
          <w:rFonts w:asciiTheme="majorHAnsi" w:hAnsiTheme="majorHAnsi" w:cstheme="majorHAnsi"/>
          <w:sz w:val="22"/>
          <w:szCs w:val="22"/>
        </w:rPr>
        <w:t xml:space="preserve">Ejemplos de sexismo hostil incluyen: </w:t>
      </w:r>
    </w:p>
    <w:p w14:paraId="797D7FCC"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Comentarios denigrantes para las mujeres o diversidades basados en dicha condición.</w:t>
      </w:r>
    </w:p>
    <w:p w14:paraId="5E9CBC5A"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Humor y chistes sexistas o discriminatorios hacia la mujer o diversidades basados en dicha condición.</w:t>
      </w:r>
    </w:p>
    <w:p w14:paraId="3DF2C3A7"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Comentarios sobre fenómenos fisiológicos de una mujer o diversidades.</w:t>
      </w:r>
    </w:p>
    <w:p w14:paraId="2548BA48"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Silenciamiento o ninguneo basado en el sexo o género.</w:t>
      </w:r>
    </w:p>
    <w:p w14:paraId="721F231C" w14:textId="72EDB173" w:rsidR="00004972" w:rsidRPr="00F55DFC" w:rsidRDefault="00004972" w:rsidP="00CD2FA2">
      <w:pPr>
        <w:pStyle w:val="NormalWeb"/>
        <w:jc w:val="both"/>
        <w:rPr>
          <w:rFonts w:asciiTheme="majorHAnsi" w:hAnsiTheme="majorHAnsi" w:cstheme="majorHAnsi"/>
          <w:sz w:val="22"/>
          <w:szCs w:val="22"/>
        </w:rPr>
      </w:pPr>
      <w:r w:rsidRPr="00F55DFC">
        <w:rPr>
          <w:rFonts w:asciiTheme="majorHAnsi" w:hAnsiTheme="majorHAnsi" w:cstheme="majorHAnsi"/>
          <w:sz w:val="22"/>
          <w:szCs w:val="22"/>
        </w:rPr>
        <w:t>El sexismo inconsciente o benévolo hacia las mujeres, son conductas que deben propender a erradicarse de los espacios de trabajo en tanto, no buscando generar un daño, perpetúan una cultura laboral con violencia silenciosa o tolerada. Ejemplos, considerando el contexto y el caso concreto que se presente, son:</w:t>
      </w:r>
    </w:p>
    <w:p w14:paraId="2F92E9E6"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Darle a una mujer una explicación no solicitada cuando ella es experta en el tema, lo denominado en la literatura sociológica como “mansplaining”.</w:t>
      </w:r>
    </w:p>
    <w:p w14:paraId="3223F8CB"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Interrumpir bruscamente a una mujer mientras habla y sin esperar que ella termine, lo denominado en literatura sociológica como “manterrupting”.</w:t>
      </w:r>
    </w:p>
    <w:p w14:paraId="290C4E3A" w14:textId="77777777" w:rsidR="00004972" w:rsidRPr="00F55DFC" w:rsidRDefault="00004972" w:rsidP="00CD2FA2">
      <w:pPr>
        <w:numPr>
          <w:ilvl w:val="1"/>
          <w:numId w:val="5"/>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Todas las conductas paternalistas desde los hombres hacia las mujeres que constituyan sexismo benévolo. Estas conductas asumen que las mujeres son menos competentes e incapaces de tomar sus propias decisiones, lo denominado en la literatura sociológica “sexismo benevolente”.</w:t>
      </w:r>
    </w:p>
    <w:p w14:paraId="5821CFAD" w14:textId="31587F62" w:rsidR="00BC739C" w:rsidRPr="00F55DFC" w:rsidRDefault="00004972" w:rsidP="00A52732">
      <w:pPr>
        <w:pStyle w:val="NormalWeb"/>
        <w:jc w:val="both"/>
        <w:rPr>
          <w:rFonts w:asciiTheme="majorHAnsi" w:hAnsiTheme="majorHAnsi" w:cstheme="majorHAnsi"/>
          <w:color w:val="4D266E"/>
          <w:sz w:val="22"/>
          <w:szCs w:val="22"/>
        </w:rPr>
      </w:pPr>
      <w:r w:rsidRPr="00F55DFC">
        <w:rPr>
          <w:rFonts w:asciiTheme="majorHAnsi" w:hAnsiTheme="majorHAnsi" w:cstheme="majorHAnsi"/>
          <w:sz w:val="22"/>
          <w:szCs w:val="22"/>
        </w:rPr>
        <w:t xml:space="preserve">Se debe tener presente que existen conductas que, en general, no son consideradas acoso y violencia, y tampoco son comportamientos incívicos o sexismo inconsciente. Entre ellas, debiendo considerar siempre el contexto y cada caso en particular, es posible advertir conductas relativas a los comentarios y consejos legítimos referidos a las asignaciones de trabajo, incluidas las evaluaciones propias sobre el desempeño laboral o la conducta relacionada con el trabajo, la implementación de la política de la </w:t>
      </w:r>
      <w:r w:rsidR="00AA03C2" w:rsidRPr="00F55DFC">
        <w:rPr>
          <w:rFonts w:asciiTheme="majorHAnsi" w:hAnsiTheme="majorHAnsi" w:cstheme="majorHAnsi"/>
          <w:sz w:val="22"/>
          <w:szCs w:val="22"/>
        </w:rPr>
        <w:t>corporaci</w:t>
      </w:r>
      <w:r w:rsidR="00A73464" w:rsidRPr="00F55DFC">
        <w:rPr>
          <w:rFonts w:asciiTheme="majorHAnsi" w:hAnsiTheme="majorHAnsi" w:cstheme="majorHAnsi"/>
          <w:sz w:val="22"/>
          <w:szCs w:val="22"/>
        </w:rPr>
        <w:t>ón o la escuela</w:t>
      </w:r>
      <w:r w:rsidRPr="00F55DFC">
        <w:rPr>
          <w:rFonts w:asciiTheme="majorHAnsi" w:hAnsiTheme="majorHAnsi" w:cstheme="majorHAnsi"/>
          <w:sz w:val="22"/>
          <w:szCs w:val="22"/>
        </w:rPr>
        <w:t xml:space="preserve"> o las medidas disciplinarias impuestas, asignar y programar cargas de trabajo, cambiar las asignaciones de trabajo y las funciones del puesto, informar a un</w:t>
      </w:r>
      <w:r w:rsidR="00A73464" w:rsidRPr="00F55DFC">
        <w:rPr>
          <w:rFonts w:asciiTheme="majorHAnsi" w:hAnsiTheme="majorHAnsi" w:cstheme="majorHAnsi"/>
          <w:sz w:val="22"/>
          <w:szCs w:val="22"/>
        </w:rPr>
        <w:t xml:space="preserve">a </w:t>
      </w:r>
      <w:r w:rsidRPr="00F55DFC">
        <w:rPr>
          <w:rFonts w:asciiTheme="majorHAnsi" w:hAnsiTheme="majorHAnsi" w:cstheme="majorHAnsi"/>
          <w:sz w:val="22"/>
          <w:szCs w:val="22"/>
        </w:rPr>
        <w:t>trabajador</w:t>
      </w:r>
      <w:r w:rsidR="00A73464" w:rsidRPr="00F55DFC">
        <w:rPr>
          <w:rFonts w:asciiTheme="majorHAnsi" w:hAnsiTheme="majorHAnsi" w:cstheme="majorHAnsi"/>
          <w:sz w:val="22"/>
          <w:szCs w:val="22"/>
        </w:rPr>
        <w:t>a</w:t>
      </w:r>
      <w:r w:rsidRPr="00F55DFC">
        <w:rPr>
          <w:rFonts w:asciiTheme="majorHAnsi" w:hAnsiTheme="majorHAnsi" w:cstheme="majorHAnsi"/>
          <w:sz w:val="22"/>
          <w:szCs w:val="22"/>
        </w:rPr>
        <w:t xml:space="preserve"> sobre su desempeño laboral insatisfactorio y aplicar medidas disciplinarias, informar a un</w:t>
      </w:r>
      <w:r w:rsidR="00A73464" w:rsidRPr="00F55DFC">
        <w:rPr>
          <w:rFonts w:asciiTheme="majorHAnsi" w:hAnsiTheme="majorHAnsi" w:cstheme="majorHAnsi"/>
          <w:sz w:val="22"/>
          <w:szCs w:val="22"/>
        </w:rPr>
        <w:t>a</w:t>
      </w:r>
      <w:r w:rsidRPr="00F55DFC">
        <w:rPr>
          <w:rFonts w:asciiTheme="majorHAnsi" w:hAnsiTheme="majorHAnsi" w:cstheme="majorHAnsi"/>
          <w:sz w:val="22"/>
          <w:szCs w:val="22"/>
        </w:rPr>
        <w:t xml:space="preserve"> trabajador</w:t>
      </w:r>
      <w:r w:rsidR="00A73464" w:rsidRPr="00F55DFC">
        <w:rPr>
          <w:rFonts w:asciiTheme="majorHAnsi" w:hAnsiTheme="majorHAnsi" w:cstheme="majorHAnsi"/>
          <w:sz w:val="22"/>
          <w:szCs w:val="22"/>
        </w:rPr>
        <w:t>a</w:t>
      </w:r>
      <w:r w:rsidRPr="00F55DFC">
        <w:rPr>
          <w:rFonts w:asciiTheme="majorHAnsi" w:hAnsiTheme="majorHAnsi" w:cstheme="majorHAnsi"/>
          <w:sz w:val="22"/>
          <w:szCs w:val="22"/>
        </w:rPr>
        <w:t xml:space="preserve"> sobre un comportamiento inadecuado, aplicar cambios organizativos o reestructuraciones, cualquier otro ejercicio razonable y legal de una función de gestión, en la medida </w:t>
      </w:r>
      <w:r w:rsidRPr="00F55DFC">
        <w:rPr>
          <w:rFonts w:asciiTheme="majorHAnsi" w:hAnsiTheme="majorHAnsi" w:cstheme="majorHAnsi"/>
          <w:sz w:val="22"/>
          <w:szCs w:val="22"/>
        </w:rPr>
        <w:lastRenderedPageBreak/>
        <w:t>que exista respeto de los derechos fundamentales de</w:t>
      </w:r>
      <w:r w:rsidR="00A73464" w:rsidRPr="00F55DFC">
        <w:rPr>
          <w:rFonts w:asciiTheme="majorHAnsi" w:hAnsiTheme="majorHAnsi" w:cstheme="majorHAnsi"/>
          <w:sz w:val="22"/>
          <w:szCs w:val="22"/>
        </w:rPr>
        <w:t xml:space="preserve"> </w:t>
      </w:r>
      <w:r w:rsidRPr="00F55DFC">
        <w:rPr>
          <w:rFonts w:asciiTheme="majorHAnsi" w:hAnsiTheme="majorHAnsi" w:cstheme="majorHAnsi"/>
          <w:sz w:val="22"/>
          <w:szCs w:val="22"/>
        </w:rPr>
        <w:t>l</w:t>
      </w:r>
      <w:r w:rsidR="00A73464" w:rsidRPr="00F55DFC">
        <w:rPr>
          <w:rFonts w:asciiTheme="majorHAnsi" w:hAnsiTheme="majorHAnsi" w:cstheme="majorHAnsi"/>
          <w:sz w:val="22"/>
          <w:szCs w:val="22"/>
        </w:rPr>
        <w:t>a</w:t>
      </w:r>
      <w:r w:rsidRPr="00F55DFC">
        <w:rPr>
          <w:rFonts w:asciiTheme="majorHAnsi" w:hAnsiTheme="majorHAnsi" w:cstheme="majorHAnsi"/>
          <w:sz w:val="22"/>
          <w:szCs w:val="22"/>
        </w:rPr>
        <w:t xml:space="preserve"> trabajador</w:t>
      </w:r>
      <w:r w:rsidR="00A73464" w:rsidRPr="00F55DFC">
        <w:rPr>
          <w:rFonts w:asciiTheme="majorHAnsi" w:hAnsiTheme="majorHAnsi" w:cstheme="majorHAnsi"/>
          <w:sz w:val="22"/>
          <w:szCs w:val="22"/>
        </w:rPr>
        <w:t>a</w:t>
      </w:r>
      <w:r w:rsidRPr="00F55DFC">
        <w:rPr>
          <w:rFonts w:asciiTheme="majorHAnsi" w:hAnsiTheme="majorHAnsi" w:cstheme="majorHAnsi"/>
          <w:sz w:val="22"/>
          <w:szCs w:val="22"/>
        </w:rPr>
        <w:t xml:space="preserve">  y que </w:t>
      </w:r>
      <w:r w:rsidRPr="00F55DFC">
        <w:rPr>
          <w:rFonts w:asciiTheme="majorHAnsi" w:hAnsiTheme="majorHAnsi" w:cstheme="majorHAnsi"/>
          <w:color w:val="4D266E"/>
          <w:sz w:val="22"/>
          <w:szCs w:val="22"/>
        </w:rPr>
        <w:t xml:space="preserve">no </w:t>
      </w:r>
      <w:r w:rsidRPr="00F55DFC">
        <w:rPr>
          <w:rFonts w:asciiTheme="majorHAnsi" w:hAnsiTheme="majorHAnsi" w:cstheme="majorHAnsi"/>
          <w:sz w:val="22"/>
          <w:szCs w:val="22"/>
        </w:rPr>
        <w:t>sea utilizado subrepticiamente como mecanismos de hostigamiento y agresión hacia una persona en específico.</w:t>
      </w:r>
    </w:p>
    <w:p w14:paraId="29C89C28" w14:textId="77777777" w:rsidR="003F618A" w:rsidRPr="00F55DFC" w:rsidRDefault="003F618A" w:rsidP="0098784E">
      <w:pPr>
        <w:pStyle w:val="NormalWeb"/>
        <w:rPr>
          <w:rFonts w:asciiTheme="majorHAnsi" w:hAnsiTheme="majorHAnsi" w:cstheme="majorHAnsi"/>
          <w:color w:val="4D266E"/>
          <w:sz w:val="22"/>
          <w:szCs w:val="22"/>
        </w:rPr>
      </w:pPr>
    </w:p>
    <w:p w14:paraId="530E05F6" w14:textId="5272D199" w:rsidR="005925A8" w:rsidRPr="00F55DFC" w:rsidRDefault="005925A8" w:rsidP="006362FD">
      <w:pPr>
        <w:jc w:val="both"/>
        <w:rPr>
          <w:rFonts w:asciiTheme="majorHAnsi" w:eastAsia="Times New Roman" w:hAnsiTheme="majorHAnsi" w:cstheme="majorHAnsi"/>
          <w:b/>
          <w:bCs/>
          <w:kern w:val="0"/>
          <w:lang w:eastAsia="es-CL"/>
        </w:rPr>
      </w:pPr>
      <w:r w:rsidRPr="00F55DFC">
        <w:rPr>
          <w:rFonts w:asciiTheme="majorHAnsi" w:hAnsiTheme="majorHAnsi" w:cstheme="majorHAnsi"/>
          <w:b/>
          <w:bCs/>
          <w:sz w:val="28"/>
          <w:szCs w:val="28"/>
        </w:rPr>
        <w:t>5. Principios de la prevención del acoso sexual, laboral y violencia en el trabajo</w:t>
      </w:r>
    </w:p>
    <w:p w14:paraId="51622C3B" w14:textId="4818FB70" w:rsidR="005925A8" w:rsidRPr="00F55DFC" w:rsidRDefault="005925A8" w:rsidP="006362FD">
      <w:pPr>
        <w:pStyle w:val="NormalWeb"/>
        <w:jc w:val="both"/>
        <w:rPr>
          <w:rFonts w:asciiTheme="majorHAnsi" w:hAnsiTheme="majorHAnsi" w:cstheme="majorHAnsi"/>
          <w:sz w:val="22"/>
          <w:szCs w:val="22"/>
        </w:rPr>
      </w:pPr>
      <w:r w:rsidRPr="00F55DFC">
        <w:rPr>
          <w:rFonts w:asciiTheme="majorHAnsi" w:hAnsiTheme="majorHAnsi" w:cstheme="majorHAnsi"/>
          <w:sz w:val="22"/>
          <w:szCs w:val="22"/>
        </w:rPr>
        <w:t>El empleador dará pleno cumplimiento a los principios establecidos en la Política Nacional de Seguridad y Salud en el Trabajo, aprobada a través del D.S. N° 2, de 2024, del Ministerio del Trabajo y Previsión Social</w:t>
      </w:r>
      <w:r w:rsidR="007C42D0" w:rsidRPr="00F55DFC">
        <w:rPr>
          <w:rFonts w:asciiTheme="majorHAnsi" w:hAnsiTheme="majorHAnsi" w:cstheme="majorHAnsi"/>
          <w:sz w:val="22"/>
          <w:szCs w:val="22"/>
        </w:rPr>
        <w:t xml:space="preserve"> </w:t>
      </w:r>
      <w:r w:rsidRPr="00F55DFC">
        <w:rPr>
          <w:rFonts w:asciiTheme="majorHAnsi" w:hAnsiTheme="majorHAnsi" w:cstheme="majorHAnsi"/>
          <w:sz w:val="22"/>
          <w:szCs w:val="22"/>
        </w:rPr>
        <w:t>y los principios para una gestión preventiva en materia de riesgos psicosociales en el lugar de trabajo, en la forma en que están desarrollados en la circular sobre esta materia de la Superintendencia de Seguridad Social, específicamente el Compendio de Normas del Seguro de la Ley N°16.744.</w:t>
      </w:r>
    </w:p>
    <w:p w14:paraId="09A0EE79" w14:textId="77777777" w:rsidR="003F618A" w:rsidRPr="00F55DFC" w:rsidRDefault="003F618A" w:rsidP="006362FD">
      <w:pPr>
        <w:pStyle w:val="NormalWeb"/>
        <w:jc w:val="both"/>
        <w:rPr>
          <w:rFonts w:asciiTheme="majorHAnsi" w:hAnsiTheme="majorHAnsi" w:cstheme="majorHAnsi"/>
          <w:sz w:val="22"/>
          <w:szCs w:val="22"/>
        </w:rPr>
      </w:pPr>
    </w:p>
    <w:p w14:paraId="3E47AB7A" w14:textId="77777777" w:rsidR="005925A8" w:rsidRPr="00F55DFC" w:rsidRDefault="005925A8" w:rsidP="006362FD">
      <w:pPr>
        <w:pStyle w:val="Ttulo4"/>
        <w:jc w:val="both"/>
        <w:rPr>
          <w:rFonts w:asciiTheme="majorHAnsi" w:hAnsiTheme="majorHAnsi" w:cstheme="majorHAnsi"/>
          <w:sz w:val="28"/>
          <w:szCs w:val="28"/>
        </w:rPr>
      </w:pPr>
      <w:r w:rsidRPr="00F55DFC">
        <w:rPr>
          <w:rFonts w:asciiTheme="majorHAnsi" w:hAnsiTheme="majorHAnsi" w:cstheme="majorHAnsi"/>
          <w:sz w:val="28"/>
          <w:szCs w:val="28"/>
        </w:rPr>
        <w:t>6. Derechos y deberes de las entidades empleadoras y de las personas trabajadoras</w:t>
      </w:r>
    </w:p>
    <w:p w14:paraId="5E8A2B34" w14:textId="77777777" w:rsidR="005925A8" w:rsidRPr="00F55DFC" w:rsidRDefault="005925A8" w:rsidP="006362FD">
      <w:pPr>
        <w:pStyle w:val="NormalWeb"/>
        <w:jc w:val="both"/>
        <w:rPr>
          <w:rFonts w:asciiTheme="majorHAnsi" w:hAnsiTheme="majorHAnsi" w:cstheme="majorHAnsi"/>
          <w:sz w:val="22"/>
          <w:szCs w:val="22"/>
        </w:rPr>
      </w:pPr>
      <w:r w:rsidRPr="00F55DFC">
        <w:rPr>
          <w:rFonts w:asciiTheme="majorHAnsi" w:hAnsiTheme="majorHAnsi" w:cstheme="majorHAnsi"/>
          <w:sz w:val="22"/>
          <w:szCs w:val="22"/>
        </w:rPr>
        <w:t xml:space="preserve">a) </w:t>
      </w:r>
      <w:r w:rsidRPr="00F55DFC">
        <w:rPr>
          <w:rStyle w:val="Textoennegrita"/>
          <w:rFonts w:asciiTheme="majorHAnsi" w:hAnsiTheme="majorHAnsi" w:cstheme="majorHAnsi"/>
          <w:sz w:val="22"/>
          <w:szCs w:val="22"/>
        </w:rPr>
        <w:t>Personas trabajadoras</w:t>
      </w:r>
    </w:p>
    <w:p w14:paraId="75A85975" w14:textId="77777777" w:rsidR="005925A8" w:rsidRPr="00F55DFC" w:rsidRDefault="005925A8" w:rsidP="00A52732">
      <w:pPr>
        <w:numPr>
          <w:ilvl w:val="0"/>
          <w:numId w:val="3"/>
        </w:numPr>
        <w:spacing w:before="100" w:beforeAutospacing="1" w:after="100" w:afterAutospacing="1" w:line="240" w:lineRule="auto"/>
        <w:rPr>
          <w:rFonts w:asciiTheme="majorHAnsi" w:hAnsiTheme="majorHAnsi" w:cstheme="majorHAnsi"/>
        </w:rPr>
      </w:pPr>
      <w:r w:rsidRPr="00F55DFC">
        <w:rPr>
          <w:rFonts w:asciiTheme="majorHAnsi" w:hAnsiTheme="majorHAnsi" w:cstheme="majorHAnsi"/>
        </w:rPr>
        <w:t>Derecho a trabajar en un ambiente laboral libre de acoso y violencia.</w:t>
      </w:r>
    </w:p>
    <w:p w14:paraId="567CC91A" w14:textId="77777777" w:rsidR="005925A8" w:rsidRPr="00F55DFC" w:rsidRDefault="005925A8" w:rsidP="00A52732">
      <w:pPr>
        <w:numPr>
          <w:ilvl w:val="0"/>
          <w:numId w:val="3"/>
        </w:numPr>
        <w:spacing w:before="100" w:beforeAutospacing="1" w:after="100" w:afterAutospacing="1" w:line="240" w:lineRule="auto"/>
        <w:rPr>
          <w:rFonts w:asciiTheme="majorHAnsi" w:hAnsiTheme="majorHAnsi" w:cstheme="majorHAnsi"/>
        </w:rPr>
      </w:pPr>
      <w:r w:rsidRPr="00F55DFC">
        <w:rPr>
          <w:rFonts w:asciiTheme="majorHAnsi" w:hAnsiTheme="majorHAnsi" w:cstheme="majorHAnsi"/>
        </w:rPr>
        <w:t>Tratar a todos con respeto y no cometer ningún acto de acoso y violencia.</w:t>
      </w:r>
    </w:p>
    <w:p w14:paraId="0C3BBDFE" w14:textId="77777777" w:rsidR="005925A8" w:rsidRPr="00F55DFC" w:rsidRDefault="005925A8" w:rsidP="00A52732">
      <w:pPr>
        <w:numPr>
          <w:ilvl w:val="0"/>
          <w:numId w:val="3"/>
        </w:numPr>
        <w:spacing w:before="100" w:beforeAutospacing="1" w:after="100" w:afterAutospacing="1" w:line="240" w:lineRule="auto"/>
        <w:rPr>
          <w:rFonts w:asciiTheme="majorHAnsi" w:hAnsiTheme="majorHAnsi" w:cstheme="majorHAnsi"/>
        </w:rPr>
      </w:pPr>
      <w:r w:rsidRPr="00F55DFC">
        <w:rPr>
          <w:rFonts w:asciiTheme="majorHAnsi" w:hAnsiTheme="majorHAnsi" w:cstheme="majorHAnsi"/>
        </w:rPr>
        <w:t>Cumplir con la normativa de seguridad y la salud en el trabajo.</w:t>
      </w:r>
    </w:p>
    <w:p w14:paraId="6AF4810D" w14:textId="77777777" w:rsidR="005925A8" w:rsidRPr="00F55DFC" w:rsidRDefault="005925A8" w:rsidP="00A52732">
      <w:pPr>
        <w:numPr>
          <w:ilvl w:val="0"/>
          <w:numId w:val="3"/>
        </w:numPr>
        <w:spacing w:before="100" w:beforeAutospacing="1" w:after="100" w:afterAutospacing="1" w:line="240" w:lineRule="auto"/>
        <w:rPr>
          <w:rFonts w:asciiTheme="majorHAnsi" w:hAnsiTheme="majorHAnsi" w:cstheme="majorHAnsi"/>
        </w:rPr>
      </w:pPr>
      <w:r w:rsidRPr="00F55DFC">
        <w:rPr>
          <w:rFonts w:asciiTheme="majorHAnsi" w:hAnsiTheme="majorHAnsi" w:cstheme="majorHAnsi"/>
        </w:rPr>
        <w:t>Derecho a denunciar las conductas de acoso y violencia al personal designado para ello.</w:t>
      </w:r>
    </w:p>
    <w:p w14:paraId="4107D060" w14:textId="77777777" w:rsidR="005925A8" w:rsidRPr="00F55DFC" w:rsidRDefault="005925A8" w:rsidP="00A52732">
      <w:pPr>
        <w:numPr>
          <w:ilvl w:val="0"/>
          <w:numId w:val="3"/>
        </w:numPr>
        <w:spacing w:before="100" w:beforeAutospacing="1" w:after="100" w:afterAutospacing="1" w:line="240" w:lineRule="auto"/>
        <w:rPr>
          <w:rFonts w:asciiTheme="majorHAnsi" w:hAnsiTheme="majorHAnsi" w:cstheme="majorHAnsi"/>
        </w:rPr>
      </w:pPr>
      <w:r w:rsidRPr="00F55DFC">
        <w:rPr>
          <w:rFonts w:asciiTheme="majorHAnsi" w:hAnsiTheme="majorHAnsi" w:cstheme="majorHAnsi"/>
        </w:rPr>
        <w:t>Cooperar en la investigación de casos de acoso o violencia cuando le sea requerido y mantener confidencialidad de la información.</w:t>
      </w:r>
    </w:p>
    <w:p w14:paraId="63D1C811" w14:textId="77777777" w:rsidR="005925A8" w:rsidRPr="00F55DFC" w:rsidRDefault="005925A8" w:rsidP="00A52732">
      <w:pPr>
        <w:numPr>
          <w:ilvl w:val="0"/>
          <w:numId w:val="3"/>
        </w:numPr>
        <w:spacing w:before="100" w:beforeAutospacing="1" w:after="100" w:afterAutospacing="1" w:line="240" w:lineRule="auto"/>
        <w:rPr>
          <w:rFonts w:asciiTheme="majorHAnsi" w:hAnsiTheme="majorHAnsi" w:cstheme="majorHAnsi"/>
        </w:rPr>
      </w:pPr>
      <w:r w:rsidRPr="00F55DFC">
        <w:rPr>
          <w:rFonts w:asciiTheme="majorHAnsi" w:hAnsiTheme="majorHAnsi" w:cstheme="majorHAnsi"/>
        </w:rPr>
        <w:t>Derecho a ser informadas sobre el protocolo de prevención del acoso laboral, sexual y violencia con el que cuenta la entidad empleadora, y de los monitoreos y resultados de las evaluaciones y medidas que se realizan constantemente para su cumplimiento.</w:t>
      </w:r>
    </w:p>
    <w:p w14:paraId="01F5222D" w14:textId="77777777" w:rsidR="005925A8" w:rsidRPr="00F55DFC" w:rsidRDefault="005925A8" w:rsidP="006362FD">
      <w:pPr>
        <w:pStyle w:val="NormalWeb"/>
        <w:jc w:val="both"/>
        <w:rPr>
          <w:rFonts w:asciiTheme="majorHAnsi" w:hAnsiTheme="majorHAnsi" w:cstheme="majorHAnsi"/>
          <w:sz w:val="22"/>
          <w:szCs w:val="22"/>
        </w:rPr>
      </w:pPr>
      <w:r w:rsidRPr="00F55DFC">
        <w:rPr>
          <w:rFonts w:asciiTheme="majorHAnsi" w:hAnsiTheme="majorHAnsi" w:cstheme="majorHAnsi"/>
          <w:sz w:val="22"/>
          <w:szCs w:val="22"/>
        </w:rPr>
        <w:t xml:space="preserve">b) </w:t>
      </w:r>
      <w:r w:rsidRPr="00F55DFC">
        <w:rPr>
          <w:rStyle w:val="Textoennegrita"/>
          <w:rFonts w:asciiTheme="majorHAnsi" w:hAnsiTheme="majorHAnsi" w:cstheme="majorHAnsi"/>
          <w:sz w:val="22"/>
          <w:szCs w:val="22"/>
        </w:rPr>
        <w:t>Entidades empleadoras</w:t>
      </w:r>
    </w:p>
    <w:p w14:paraId="342CBE56" w14:textId="77777777" w:rsidR="005925A8" w:rsidRPr="00F55DFC" w:rsidRDefault="005925A8" w:rsidP="006362FD">
      <w:pPr>
        <w:numPr>
          <w:ilvl w:val="0"/>
          <w:numId w:val="4"/>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Generar medidas preventivas para evitar la violencia y el acoso, incluida la violencia y el acoso por razón de género, mediante la gestión de los riesgos y la información y capacitación de las personas trabajadoras.</w:t>
      </w:r>
    </w:p>
    <w:p w14:paraId="338EC69B" w14:textId="77777777" w:rsidR="005925A8" w:rsidRPr="00F55DFC" w:rsidRDefault="005925A8" w:rsidP="006362FD">
      <w:pPr>
        <w:numPr>
          <w:ilvl w:val="0"/>
          <w:numId w:val="4"/>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Informar sobre los mecanismos para las denuncias de acoso y violencia y la orientación de las personas denunciantes.</w:t>
      </w:r>
    </w:p>
    <w:p w14:paraId="0765FF3B" w14:textId="77777777" w:rsidR="005925A8" w:rsidRPr="00F55DFC" w:rsidRDefault="005925A8" w:rsidP="006362FD">
      <w:pPr>
        <w:numPr>
          <w:ilvl w:val="0"/>
          <w:numId w:val="4"/>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Asegurar la estricta confidencialidad de las denuncias y su investigación.</w:t>
      </w:r>
    </w:p>
    <w:p w14:paraId="6EFD2285" w14:textId="77777777" w:rsidR="005925A8" w:rsidRPr="00F55DFC" w:rsidRDefault="005925A8" w:rsidP="006362FD">
      <w:pPr>
        <w:numPr>
          <w:ilvl w:val="0"/>
          <w:numId w:val="4"/>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Asegurar que el denunciante, la víctima o los testigos no sean revictimizados y estén protegidos contra represalias.</w:t>
      </w:r>
    </w:p>
    <w:p w14:paraId="002228FA" w14:textId="77777777" w:rsidR="005925A8" w:rsidRPr="00F55DFC" w:rsidRDefault="005925A8" w:rsidP="006362FD">
      <w:pPr>
        <w:numPr>
          <w:ilvl w:val="0"/>
          <w:numId w:val="4"/>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t>Adopción de las medidas que resulten de la investigación del acoso o la violencia.</w:t>
      </w:r>
    </w:p>
    <w:p w14:paraId="398ABE96" w14:textId="77777777" w:rsidR="005925A8" w:rsidRPr="00F55DFC" w:rsidRDefault="005925A8" w:rsidP="006362FD">
      <w:pPr>
        <w:numPr>
          <w:ilvl w:val="0"/>
          <w:numId w:val="4"/>
        </w:numPr>
        <w:spacing w:before="100" w:beforeAutospacing="1" w:after="100" w:afterAutospacing="1" w:line="240" w:lineRule="auto"/>
        <w:jc w:val="both"/>
        <w:rPr>
          <w:rFonts w:asciiTheme="majorHAnsi" w:hAnsiTheme="majorHAnsi" w:cstheme="majorHAnsi"/>
        </w:rPr>
      </w:pPr>
      <w:r w:rsidRPr="00F55DFC">
        <w:rPr>
          <w:rFonts w:asciiTheme="majorHAnsi" w:hAnsiTheme="majorHAnsi" w:cstheme="majorHAnsi"/>
        </w:rPr>
        <w:lastRenderedPageBreak/>
        <w:t>Monitorear el cumplimiento del Protocolo de Prevención del acoso laboral, sexual y violencia en el trabajo, incorporando las mejoras que sean pertinentes como resultado de las evaluaciones y mediciones constantes en los lugares de trabajo.</w:t>
      </w:r>
    </w:p>
    <w:p w14:paraId="7B1C4631" w14:textId="77777777" w:rsidR="003F618A" w:rsidRPr="00F55DFC" w:rsidRDefault="003F618A" w:rsidP="006362FD">
      <w:pPr>
        <w:spacing w:before="100" w:beforeAutospacing="1" w:after="100" w:afterAutospacing="1" w:line="240" w:lineRule="auto"/>
        <w:ind w:left="720"/>
        <w:jc w:val="both"/>
        <w:rPr>
          <w:rFonts w:asciiTheme="majorHAnsi" w:hAnsiTheme="majorHAnsi" w:cstheme="majorHAnsi"/>
        </w:rPr>
      </w:pPr>
    </w:p>
    <w:p w14:paraId="1ABE4A13" w14:textId="77777777" w:rsidR="005925A8" w:rsidRPr="00F55DFC" w:rsidRDefault="005925A8" w:rsidP="006362FD">
      <w:pPr>
        <w:pStyle w:val="Ttulo4"/>
        <w:jc w:val="both"/>
        <w:rPr>
          <w:rFonts w:asciiTheme="majorHAnsi" w:hAnsiTheme="majorHAnsi" w:cstheme="majorHAnsi"/>
          <w:sz w:val="28"/>
          <w:szCs w:val="28"/>
        </w:rPr>
      </w:pPr>
      <w:r w:rsidRPr="00F55DFC">
        <w:rPr>
          <w:rFonts w:asciiTheme="majorHAnsi" w:hAnsiTheme="majorHAnsi" w:cstheme="majorHAnsi"/>
          <w:sz w:val="28"/>
          <w:szCs w:val="28"/>
        </w:rPr>
        <w:t>7. Organización para la gestión del riesgo</w:t>
      </w:r>
    </w:p>
    <w:p w14:paraId="2BD1620C" w14:textId="10C3D6CE" w:rsidR="00F02393" w:rsidRPr="00F55DFC" w:rsidRDefault="005925A8" w:rsidP="006362FD">
      <w:pPr>
        <w:pStyle w:val="Ttulo3"/>
        <w:shd w:val="clear" w:color="auto" w:fill="FFFFFF"/>
        <w:spacing w:line="300" w:lineRule="atLeast"/>
        <w:jc w:val="both"/>
        <w:rPr>
          <w:rFonts w:asciiTheme="majorHAnsi" w:hAnsiTheme="majorHAnsi" w:cstheme="majorHAnsi"/>
          <w:b w:val="0"/>
          <w:bCs w:val="0"/>
          <w14:ligatures w14:val="none"/>
        </w:rPr>
      </w:pPr>
      <w:r w:rsidRPr="00F55DFC">
        <w:rPr>
          <w:rFonts w:asciiTheme="majorHAnsi" w:hAnsiTheme="majorHAnsi" w:cstheme="majorHAnsi"/>
          <w:b w:val="0"/>
          <w:bCs w:val="0"/>
          <w:sz w:val="22"/>
          <w:szCs w:val="22"/>
        </w:rPr>
        <w:t>Es responsabilidad de la entidad empleadora la implementación de medidas, la supervisión de su cumplimiento y la comunicación con cualquier organismo fiscalizador con competencias sobre la materia. Para estos fines, la entidad empleadora ha designado a</w:t>
      </w:r>
      <w:r w:rsidR="00200287" w:rsidRPr="00F55DFC">
        <w:rPr>
          <w:rFonts w:asciiTheme="majorHAnsi" w:hAnsiTheme="majorHAnsi" w:cstheme="majorHAnsi"/>
          <w:b w:val="0"/>
          <w:bCs w:val="0"/>
          <w:sz w:val="22"/>
          <w:szCs w:val="22"/>
        </w:rPr>
        <w:t xml:space="preserve"> Departamento de Convivencia Escolar</w:t>
      </w:r>
      <w:r w:rsidR="00F16F6B" w:rsidRPr="00F55DFC">
        <w:rPr>
          <w:rFonts w:asciiTheme="majorHAnsi" w:hAnsiTheme="majorHAnsi" w:cstheme="majorHAnsi"/>
          <w:b w:val="0"/>
          <w:bCs w:val="0"/>
          <w:sz w:val="22"/>
          <w:szCs w:val="22"/>
        </w:rPr>
        <w:t xml:space="preserve">, representado por Ana Núñez </w:t>
      </w:r>
      <w:bookmarkStart w:id="1" w:name="_Hlk173310871"/>
      <w:r w:rsidR="00F16F6B" w:rsidRPr="00F55DFC">
        <w:rPr>
          <w:rFonts w:asciiTheme="majorHAnsi" w:hAnsiTheme="majorHAnsi" w:cstheme="majorHAnsi"/>
          <w:b w:val="0"/>
          <w:bCs w:val="0"/>
          <w:sz w:val="22"/>
          <w:szCs w:val="22"/>
        </w:rPr>
        <w:t>(</w:t>
      </w:r>
      <w:hyperlink r:id="rId17" w:history="1">
        <w:r w:rsidR="007772C5" w:rsidRPr="00F55DFC">
          <w:rPr>
            <w:rStyle w:val="Hipervnculo"/>
            <w:rFonts w:asciiTheme="majorHAnsi" w:hAnsiTheme="majorHAnsi" w:cstheme="majorHAnsi"/>
            <w:b w:val="0"/>
            <w:bCs w:val="0"/>
            <w:sz w:val="22"/>
            <w:szCs w:val="22"/>
          </w:rPr>
          <w:t>ana.nunez</w:t>
        </w:r>
        <w:r w:rsidR="007772C5" w:rsidRPr="00F55DFC">
          <w:rPr>
            <w:rStyle w:val="Hipervnculo"/>
            <w:rFonts w:asciiTheme="majorHAnsi" w:hAnsiTheme="majorHAnsi" w:cstheme="majorHAnsi"/>
            <w:b w:val="0"/>
            <w:bCs w:val="0"/>
            <w:sz w:val="22"/>
            <w:szCs w:val="22"/>
            <w14:ligatures w14:val="none"/>
          </w:rPr>
          <w:t>@corpaconcagua.cl</w:t>
        </w:r>
      </w:hyperlink>
      <w:r w:rsidR="00F868CE" w:rsidRPr="00F55DFC">
        <w:rPr>
          <w:rFonts w:asciiTheme="majorHAnsi" w:hAnsiTheme="majorHAnsi" w:cstheme="majorHAnsi"/>
          <w:b w:val="0"/>
          <w:bCs w:val="0"/>
          <w:sz w:val="22"/>
          <w:szCs w:val="22"/>
          <w14:ligatures w14:val="none"/>
        </w:rPr>
        <w:t>)</w:t>
      </w:r>
      <w:bookmarkEnd w:id="1"/>
      <w:r w:rsidR="007772C5" w:rsidRPr="00F55DFC">
        <w:rPr>
          <w:rFonts w:asciiTheme="majorHAnsi" w:hAnsiTheme="majorHAnsi" w:cstheme="majorHAnsi"/>
          <w:b w:val="0"/>
          <w:bCs w:val="0"/>
          <w:sz w:val="22"/>
          <w:szCs w:val="22"/>
          <w14:ligatures w14:val="none"/>
        </w:rPr>
        <w:t xml:space="preserve">, quién tendrá dos tres hábiles para tomar las medidas correspondientes o derivar el caso a la inspección del trabajo con jurisdicción en la comuna </w:t>
      </w:r>
      <w:r w:rsidR="00F55DFC" w:rsidRPr="00F55DFC">
        <w:rPr>
          <w:rFonts w:asciiTheme="majorHAnsi" w:hAnsiTheme="majorHAnsi" w:cstheme="majorHAnsi"/>
          <w:b w:val="0"/>
          <w:bCs w:val="0"/>
          <w:sz w:val="22"/>
          <w:szCs w:val="22"/>
          <w14:ligatures w14:val="none"/>
        </w:rPr>
        <w:t>en que se encuentra la escuela (inspección del trabajo zona norte)</w:t>
      </w:r>
      <w:r w:rsidR="00F55DFC">
        <w:rPr>
          <w:rFonts w:asciiTheme="majorHAnsi" w:hAnsiTheme="majorHAnsi" w:cstheme="majorHAnsi"/>
          <w:b w:val="0"/>
          <w:bCs w:val="0"/>
          <w:sz w:val="22"/>
          <w:szCs w:val="22"/>
          <w14:ligatures w14:val="none"/>
        </w:rPr>
        <w:t xml:space="preserve">. </w:t>
      </w:r>
      <w:r w:rsidR="006B3E7E">
        <w:rPr>
          <w:rFonts w:asciiTheme="majorHAnsi" w:hAnsiTheme="majorHAnsi" w:cstheme="majorHAnsi"/>
          <w:b w:val="0"/>
          <w:bCs w:val="0"/>
          <w:sz w:val="22"/>
          <w:szCs w:val="22"/>
          <w14:ligatures w14:val="none"/>
        </w:rPr>
        <w:t>Es caso de que el conflicto sea con la encargada de convivencia escolar, el organismo fiscalizador será la Directora del Establecimiento.</w:t>
      </w:r>
    </w:p>
    <w:p w14:paraId="5419D907" w14:textId="3C9EC774" w:rsidR="005925A8" w:rsidRPr="00F55DFC" w:rsidRDefault="005925A8" w:rsidP="006362FD">
      <w:pPr>
        <w:pStyle w:val="NormalWeb"/>
        <w:jc w:val="both"/>
        <w:rPr>
          <w:rFonts w:asciiTheme="majorHAnsi" w:hAnsiTheme="majorHAnsi" w:cstheme="majorHAnsi"/>
          <w:sz w:val="22"/>
          <w:szCs w:val="22"/>
        </w:rPr>
      </w:pPr>
      <w:r w:rsidRPr="00F55DFC">
        <w:rPr>
          <w:rFonts w:asciiTheme="majorHAnsi" w:hAnsiTheme="majorHAnsi" w:cstheme="majorHAnsi"/>
          <w:sz w:val="22"/>
          <w:szCs w:val="22"/>
        </w:rPr>
        <w:t>Se capacitará a l</w:t>
      </w:r>
      <w:r w:rsidR="008A223B" w:rsidRPr="00F55DFC">
        <w:rPr>
          <w:rFonts w:asciiTheme="majorHAnsi" w:hAnsiTheme="majorHAnsi" w:cstheme="majorHAnsi"/>
          <w:sz w:val="22"/>
          <w:szCs w:val="22"/>
        </w:rPr>
        <w:t>a</w:t>
      </w:r>
      <w:r w:rsidRPr="00F55DFC">
        <w:rPr>
          <w:rFonts w:asciiTheme="majorHAnsi" w:hAnsiTheme="majorHAnsi" w:cstheme="majorHAnsi"/>
          <w:sz w:val="22"/>
          <w:szCs w:val="22"/>
        </w:rPr>
        <w:t>s trabajador</w:t>
      </w:r>
      <w:r w:rsidR="008A223B" w:rsidRPr="00F55DFC">
        <w:rPr>
          <w:rFonts w:asciiTheme="majorHAnsi" w:hAnsiTheme="majorHAnsi" w:cstheme="majorHAnsi"/>
          <w:sz w:val="22"/>
          <w:szCs w:val="22"/>
        </w:rPr>
        <w:t>a</w:t>
      </w:r>
      <w:r w:rsidRPr="00F55DFC">
        <w:rPr>
          <w:rFonts w:asciiTheme="majorHAnsi" w:hAnsiTheme="majorHAnsi" w:cstheme="majorHAnsi"/>
          <w:sz w:val="22"/>
          <w:szCs w:val="22"/>
        </w:rPr>
        <w:t xml:space="preserve">s sobre el o los riesgos identificados y las medidas preventivas y el responsable de esta actividad será </w:t>
      </w:r>
      <w:r w:rsidR="008A223B" w:rsidRPr="00F55DFC">
        <w:rPr>
          <w:rFonts w:asciiTheme="majorHAnsi" w:hAnsiTheme="majorHAnsi" w:cstheme="majorHAnsi"/>
          <w:sz w:val="22"/>
          <w:szCs w:val="22"/>
        </w:rPr>
        <w:t>el departamento de Convivencia Escolar.</w:t>
      </w:r>
    </w:p>
    <w:p w14:paraId="7EA7B1CA" w14:textId="2A599970" w:rsidR="005925A8" w:rsidRPr="00F55DFC" w:rsidRDefault="005925A8" w:rsidP="006362FD">
      <w:pPr>
        <w:pStyle w:val="NormalWeb"/>
        <w:jc w:val="both"/>
        <w:rPr>
          <w:rFonts w:asciiTheme="majorHAnsi" w:hAnsiTheme="majorHAnsi" w:cstheme="majorHAnsi"/>
          <w:sz w:val="22"/>
          <w:szCs w:val="22"/>
        </w:rPr>
      </w:pPr>
      <w:r w:rsidRPr="00F55DFC">
        <w:rPr>
          <w:rFonts w:asciiTheme="majorHAnsi" w:hAnsiTheme="majorHAnsi" w:cstheme="majorHAnsi"/>
          <w:sz w:val="22"/>
          <w:szCs w:val="22"/>
        </w:rPr>
        <w:t>L</w:t>
      </w:r>
      <w:r w:rsidR="00817699" w:rsidRPr="00F55DFC">
        <w:rPr>
          <w:rFonts w:asciiTheme="majorHAnsi" w:hAnsiTheme="majorHAnsi" w:cstheme="majorHAnsi"/>
          <w:sz w:val="22"/>
          <w:szCs w:val="22"/>
        </w:rPr>
        <w:t>a</w:t>
      </w:r>
      <w:r w:rsidRPr="00F55DFC">
        <w:rPr>
          <w:rFonts w:asciiTheme="majorHAnsi" w:hAnsiTheme="majorHAnsi" w:cstheme="majorHAnsi"/>
          <w:sz w:val="22"/>
          <w:szCs w:val="22"/>
        </w:rPr>
        <w:t>s trabajador</w:t>
      </w:r>
      <w:r w:rsidR="00817699" w:rsidRPr="00F55DFC">
        <w:rPr>
          <w:rFonts w:asciiTheme="majorHAnsi" w:hAnsiTheme="majorHAnsi" w:cstheme="majorHAnsi"/>
          <w:sz w:val="22"/>
          <w:szCs w:val="22"/>
        </w:rPr>
        <w:t>as</w:t>
      </w:r>
      <w:r w:rsidRPr="00F55DFC">
        <w:rPr>
          <w:rFonts w:asciiTheme="majorHAnsi" w:hAnsiTheme="majorHAnsi" w:cstheme="majorHAnsi"/>
          <w:sz w:val="22"/>
          <w:szCs w:val="22"/>
        </w:rPr>
        <w:t xml:space="preserve"> podrán manifestar sus dudas e inquietudes referente a lo indicado en el protocolo a </w:t>
      </w:r>
      <w:r w:rsidR="00817699" w:rsidRPr="00F55DFC">
        <w:rPr>
          <w:rFonts w:asciiTheme="majorHAnsi" w:hAnsiTheme="majorHAnsi" w:cstheme="majorHAnsi"/>
          <w:sz w:val="22"/>
          <w:szCs w:val="22"/>
        </w:rPr>
        <w:t>Ana Núñez (</w:t>
      </w:r>
      <w:hyperlink r:id="rId18" w:history="1">
        <w:r w:rsidR="00817699" w:rsidRPr="00F55DFC">
          <w:rPr>
            <w:rStyle w:val="Hipervnculo"/>
            <w:rFonts w:asciiTheme="majorHAnsi" w:hAnsiTheme="majorHAnsi" w:cstheme="majorHAnsi"/>
            <w:color w:val="auto"/>
            <w:sz w:val="22"/>
            <w:szCs w:val="22"/>
          </w:rPr>
          <w:t>ana.nunez</w:t>
        </w:r>
        <w:bookmarkStart w:id="2" w:name="_Hlk173310897"/>
        <w:r w:rsidR="00817699" w:rsidRPr="00F55DFC">
          <w:rPr>
            <w:rStyle w:val="Hipervnculo"/>
            <w:rFonts w:asciiTheme="majorHAnsi" w:hAnsiTheme="majorHAnsi" w:cstheme="majorHAnsi"/>
            <w:color w:val="auto"/>
            <w:sz w:val="22"/>
            <w:szCs w:val="22"/>
          </w:rPr>
          <w:t>@</w:t>
        </w:r>
        <w:bookmarkEnd w:id="2"/>
        <w:r w:rsidR="00817699" w:rsidRPr="00F55DFC">
          <w:rPr>
            <w:rStyle w:val="Hipervnculo"/>
            <w:rFonts w:asciiTheme="majorHAnsi" w:hAnsiTheme="majorHAnsi" w:cstheme="majorHAnsi"/>
            <w:color w:val="auto"/>
            <w:sz w:val="22"/>
            <w:szCs w:val="22"/>
          </w:rPr>
          <w:t>corpaconcagua.cl</w:t>
        </w:r>
      </w:hyperlink>
      <w:r w:rsidR="00817699" w:rsidRPr="00F55DFC">
        <w:rPr>
          <w:rFonts w:asciiTheme="majorHAnsi" w:hAnsiTheme="majorHAnsi" w:cstheme="majorHAnsi"/>
          <w:sz w:val="22"/>
          <w:szCs w:val="22"/>
        </w:rPr>
        <w:t>), Camila Escalona (</w:t>
      </w:r>
      <w:hyperlink r:id="rId19" w:history="1">
        <w:r w:rsidR="00817699" w:rsidRPr="00F55DFC">
          <w:rPr>
            <w:rStyle w:val="Hipervnculo"/>
            <w:rFonts w:asciiTheme="majorHAnsi" w:hAnsiTheme="majorHAnsi" w:cstheme="majorHAnsi"/>
            <w:color w:val="auto"/>
            <w:sz w:val="22"/>
            <w:szCs w:val="22"/>
          </w:rPr>
          <w:t>camila.escalona@corpaconcagua.cl</w:t>
        </w:r>
      </w:hyperlink>
      <w:r w:rsidR="00817699" w:rsidRPr="00F55DFC">
        <w:rPr>
          <w:rFonts w:asciiTheme="majorHAnsi" w:hAnsiTheme="majorHAnsi" w:cstheme="majorHAnsi"/>
          <w:sz w:val="22"/>
          <w:szCs w:val="22"/>
        </w:rPr>
        <w:t>) o Rodrigo Día</w:t>
      </w:r>
      <w:r w:rsidR="00101DFB" w:rsidRPr="00F55DFC">
        <w:rPr>
          <w:rFonts w:asciiTheme="majorHAnsi" w:hAnsiTheme="majorHAnsi" w:cstheme="majorHAnsi"/>
          <w:sz w:val="22"/>
          <w:szCs w:val="22"/>
        </w:rPr>
        <w:t>z</w:t>
      </w:r>
      <w:r w:rsidR="00817699" w:rsidRPr="00F55DFC">
        <w:rPr>
          <w:rFonts w:asciiTheme="majorHAnsi" w:hAnsiTheme="majorHAnsi" w:cstheme="majorHAnsi"/>
          <w:sz w:val="22"/>
          <w:szCs w:val="22"/>
        </w:rPr>
        <w:t xml:space="preserve"> (rodrigo.diaz@corpaconcagua.cl)</w:t>
      </w:r>
    </w:p>
    <w:p w14:paraId="31C714F7" w14:textId="248B3C0B" w:rsidR="00BC739C" w:rsidRPr="00F55DFC" w:rsidRDefault="005925A8" w:rsidP="006362FD">
      <w:pPr>
        <w:pStyle w:val="NormalWeb"/>
        <w:jc w:val="both"/>
        <w:rPr>
          <w:rFonts w:asciiTheme="majorHAnsi" w:hAnsiTheme="majorHAnsi" w:cstheme="majorHAnsi"/>
          <w:sz w:val="22"/>
          <w:szCs w:val="22"/>
        </w:rPr>
      </w:pPr>
      <w:r w:rsidRPr="00F55DFC">
        <w:rPr>
          <w:rFonts w:asciiTheme="majorHAnsi" w:hAnsiTheme="majorHAnsi" w:cstheme="majorHAnsi"/>
          <w:sz w:val="22"/>
          <w:szCs w:val="22"/>
        </w:rPr>
        <w:t xml:space="preserve">La persona a cargo de la recepción de las denuncias de acoso sexual, laboral o violencia en el trabajo y de orientar a los o las denunciantes será </w:t>
      </w:r>
      <w:r w:rsidR="00817699" w:rsidRPr="00F55DFC">
        <w:rPr>
          <w:rFonts w:asciiTheme="majorHAnsi" w:hAnsiTheme="majorHAnsi" w:cstheme="majorHAnsi"/>
          <w:sz w:val="22"/>
          <w:szCs w:val="22"/>
        </w:rPr>
        <w:t>Ana Núñez, en representación del departamento de Convivencia Escolar</w:t>
      </w:r>
    </w:p>
    <w:p w14:paraId="3D7C1A4E" w14:textId="62C9B869" w:rsidR="005925A8" w:rsidRPr="00F55DFC" w:rsidRDefault="005925A8" w:rsidP="00D64F5E">
      <w:pPr>
        <w:rPr>
          <w:rFonts w:asciiTheme="majorHAnsi" w:hAnsiTheme="majorHAnsi" w:cstheme="majorHAnsi"/>
        </w:rPr>
      </w:pPr>
      <w:r w:rsidRPr="00F55DFC">
        <w:rPr>
          <w:rFonts w:asciiTheme="majorHAnsi" w:hAnsiTheme="majorHAnsi" w:cstheme="majorHAnsi"/>
        </w:rPr>
        <w:t>En la confección de este protocolo participaron las siguientes personas:</w:t>
      </w:r>
    </w:p>
    <w:tbl>
      <w:tblPr>
        <w:tblW w:w="8601" w:type="dxa"/>
        <w:tblInd w:w="552" w:type="dxa"/>
        <w:tblLayout w:type="fixed"/>
        <w:tblCellMar>
          <w:left w:w="0" w:type="dxa"/>
          <w:right w:w="0" w:type="dxa"/>
        </w:tblCellMar>
        <w:tblLook w:val="01E0" w:firstRow="1" w:lastRow="1" w:firstColumn="1" w:lastColumn="1" w:noHBand="0" w:noVBand="0"/>
      </w:tblPr>
      <w:tblGrid>
        <w:gridCol w:w="3206"/>
        <w:gridCol w:w="2481"/>
        <w:gridCol w:w="2914"/>
      </w:tblGrid>
      <w:tr w:rsidR="00B90EC7" w:rsidRPr="00F55DFC" w14:paraId="594D2D86" w14:textId="77777777" w:rsidTr="00ED0E7C">
        <w:trPr>
          <w:trHeight w:hRule="exact" w:val="300"/>
        </w:trPr>
        <w:tc>
          <w:tcPr>
            <w:tcW w:w="3206" w:type="dxa"/>
            <w:tcBorders>
              <w:top w:val="single" w:sz="4" w:space="0" w:color="000000"/>
              <w:left w:val="single" w:sz="4" w:space="0" w:color="000000"/>
              <w:bottom w:val="single" w:sz="4" w:space="0" w:color="000000"/>
              <w:right w:val="single" w:sz="4" w:space="0" w:color="000000"/>
            </w:tcBorders>
            <w:shd w:val="clear" w:color="auto" w:fill="DBE4F0"/>
          </w:tcPr>
          <w:p w14:paraId="61C60B68" w14:textId="77777777" w:rsidR="003606D6" w:rsidRPr="00F55DFC" w:rsidRDefault="003606D6" w:rsidP="0098784E">
            <w:pPr>
              <w:spacing w:after="0" w:line="264" w:lineRule="exact"/>
              <w:ind w:left="102" w:right="-20"/>
              <w:rPr>
                <w:rFonts w:asciiTheme="majorHAnsi" w:eastAsia="Calibri" w:hAnsiTheme="majorHAnsi" w:cstheme="majorHAnsi"/>
              </w:rPr>
            </w:pPr>
            <w:r w:rsidRPr="00F55DFC">
              <w:rPr>
                <w:rFonts w:asciiTheme="majorHAnsi" w:eastAsia="Calibri" w:hAnsiTheme="majorHAnsi" w:cstheme="majorHAnsi"/>
                <w:spacing w:val="-1"/>
                <w:position w:val="1"/>
              </w:rPr>
              <w:t>N</w:t>
            </w:r>
            <w:r w:rsidRPr="00F55DFC">
              <w:rPr>
                <w:rFonts w:asciiTheme="majorHAnsi" w:eastAsia="Calibri" w:hAnsiTheme="majorHAnsi" w:cstheme="majorHAnsi"/>
                <w:spacing w:val="1"/>
                <w:position w:val="1"/>
              </w:rPr>
              <w:t>om</w:t>
            </w:r>
            <w:r w:rsidRPr="00F55DFC">
              <w:rPr>
                <w:rFonts w:asciiTheme="majorHAnsi" w:eastAsia="Calibri" w:hAnsiTheme="majorHAnsi" w:cstheme="majorHAnsi"/>
                <w:spacing w:val="-1"/>
                <w:position w:val="1"/>
              </w:rPr>
              <w:t>b</w:t>
            </w:r>
            <w:r w:rsidRPr="00F55DFC">
              <w:rPr>
                <w:rFonts w:asciiTheme="majorHAnsi" w:eastAsia="Calibri" w:hAnsiTheme="majorHAnsi" w:cstheme="majorHAnsi"/>
                <w:spacing w:val="-3"/>
                <w:position w:val="1"/>
              </w:rPr>
              <w:t>r</w:t>
            </w:r>
            <w:r w:rsidRPr="00F55DFC">
              <w:rPr>
                <w:rFonts w:asciiTheme="majorHAnsi" w:eastAsia="Calibri" w:hAnsiTheme="majorHAnsi" w:cstheme="majorHAnsi"/>
                <w:position w:val="1"/>
              </w:rPr>
              <w:t>e</w:t>
            </w:r>
            <w:r w:rsidRPr="00F55DFC">
              <w:rPr>
                <w:rFonts w:asciiTheme="majorHAnsi" w:eastAsia="Calibri" w:hAnsiTheme="majorHAnsi" w:cstheme="majorHAnsi"/>
                <w:spacing w:val="1"/>
                <w:position w:val="1"/>
              </w:rPr>
              <w:t xml:space="preserve"> </w:t>
            </w:r>
            <w:r w:rsidRPr="00F55DFC">
              <w:rPr>
                <w:rFonts w:asciiTheme="majorHAnsi" w:eastAsia="Calibri" w:hAnsiTheme="majorHAnsi" w:cstheme="majorHAnsi"/>
                <w:spacing w:val="-1"/>
                <w:position w:val="1"/>
              </w:rPr>
              <w:t>d</w:t>
            </w:r>
            <w:r w:rsidRPr="00F55DFC">
              <w:rPr>
                <w:rFonts w:asciiTheme="majorHAnsi" w:eastAsia="Calibri" w:hAnsiTheme="majorHAnsi" w:cstheme="majorHAnsi"/>
                <w:position w:val="1"/>
              </w:rPr>
              <w:t>el part</w:t>
            </w:r>
            <w:r w:rsidRPr="00F55DFC">
              <w:rPr>
                <w:rFonts w:asciiTheme="majorHAnsi" w:eastAsia="Calibri" w:hAnsiTheme="majorHAnsi" w:cstheme="majorHAnsi"/>
                <w:spacing w:val="-3"/>
                <w:position w:val="1"/>
              </w:rPr>
              <w:t>i</w:t>
            </w:r>
            <w:r w:rsidRPr="00F55DFC">
              <w:rPr>
                <w:rFonts w:asciiTheme="majorHAnsi" w:eastAsia="Calibri" w:hAnsiTheme="majorHAnsi" w:cstheme="majorHAnsi"/>
                <w:position w:val="1"/>
              </w:rPr>
              <w:t>ci</w:t>
            </w:r>
            <w:r w:rsidRPr="00F55DFC">
              <w:rPr>
                <w:rFonts w:asciiTheme="majorHAnsi" w:eastAsia="Calibri" w:hAnsiTheme="majorHAnsi" w:cstheme="majorHAnsi"/>
                <w:spacing w:val="-1"/>
                <w:position w:val="1"/>
              </w:rPr>
              <w:t>p</w:t>
            </w:r>
            <w:r w:rsidRPr="00F55DFC">
              <w:rPr>
                <w:rFonts w:asciiTheme="majorHAnsi" w:eastAsia="Calibri" w:hAnsiTheme="majorHAnsi" w:cstheme="majorHAnsi"/>
                <w:position w:val="1"/>
              </w:rPr>
              <w:t>a</w:t>
            </w:r>
            <w:r w:rsidRPr="00F55DFC">
              <w:rPr>
                <w:rFonts w:asciiTheme="majorHAnsi" w:eastAsia="Calibri" w:hAnsiTheme="majorHAnsi" w:cstheme="majorHAnsi"/>
                <w:spacing w:val="-1"/>
                <w:position w:val="1"/>
              </w:rPr>
              <w:t>n</w:t>
            </w:r>
            <w:r w:rsidRPr="00F55DFC">
              <w:rPr>
                <w:rFonts w:asciiTheme="majorHAnsi" w:eastAsia="Calibri" w:hAnsiTheme="majorHAnsi" w:cstheme="majorHAnsi"/>
                <w:position w:val="1"/>
              </w:rPr>
              <w:t>te</w:t>
            </w:r>
          </w:p>
        </w:tc>
        <w:tc>
          <w:tcPr>
            <w:tcW w:w="2481" w:type="dxa"/>
            <w:tcBorders>
              <w:top w:val="single" w:sz="4" w:space="0" w:color="000000"/>
              <w:left w:val="single" w:sz="4" w:space="0" w:color="000000"/>
              <w:bottom w:val="single" w:sz="4" w:space="0" w:color="000000"/>
              <w:right w:val="single" w:sz="4" w:space="0" w:color="000000"/>
            </w:tcBorders>
            <w:shd w:val="clear" w:color="auto" w:fill="DBE4F0"/>
          </w:tcPr>
          <w:p w14:paraId="05B08C39" w14:textId="77777777" w:rsidR="003606D6" w:rsidRPr="00F55DFC" w:rsidRDefault="003606D6" w:rsidP="0098784E">
            <w:pPr>
              <w:spacing w:after="0" w:line="264" w:lineRule="exact"/>
              <w:ind w:left="102" w:right="-20"/>
              <w:rPr>
                <w:rFonts w:asciiTheme="majorHAnsi" w:eastAsia="Calibri" w:hAnsiTheme="majorHAnsi" w:cstheme="majorHAnsi"/>
              </w:rPr>
            </w:pPr>
            <w:r w:rsidRPr="00F55DFC">
              <w:rPr>
                <w:rFonts w:asciiTheme="majorHAnsi" w:eastAsia="Calibri" w:hAnsiTheme="majorHAnsi" w:cstheme="majorHAnsi"/>
                <w:position w:val="1"/>
              </w:rPr>
              <w:t>Car</w:t>
            </w:r>
            <w:r w:rsidRPr="00F55DFC">
              <w:rPr>
                <w:rFonts w:asciiTheme="majorHAnsi" w:eastAsia="Calibri" w:hAnsiTheme="majorHAnsi" w:cstheme="majorHAnsi"/>
                <w:spacing w:val="-1"/>
                <w:position w:val="1"/>
              </w:rPr>
              <w:t>g</w:t>
            </w:r>
            <w:r w:rsidRPr="00F55DFC">
              <w:rPr>
                <w:rFonts w:asciiTheme="majorHAnsi" w:eastAsia="Calibri" w:hAnsiTheme="majorHAnsi" w:cstheme="majorHAnsi"/>
                <w:position w:val="1"/>
              </w:rPr>
              <w:t>o</w:t>
            </w:r>
          </w:p>
        </w:tc>
        <w:tc>
          <w:tcPr>
            <w:tcW w:w="2914" w:type="dxa"/>
            <w:tcBorders>
              <w:top w:val="single" w:sz="4" w:space="0" w:color="000000"/>
              <w:left w:val="single" w:sz="4" w:space="0" w:color="000000"/>
              <w:bottom w:val="single" w:sz="4" w:space="0" w:color="000000"/>
              <w:right w:val="single" w:sz="4" w:space="0" w:color="000000"/>
            </w:tcBorders>
            <w:shd w:val="clear" w:color="auto" w:fill="DBE4F0"/>
          </w:tcPr>
          <w:p w14:paraId="61000859" w14:textId="77777777" w:rsidR="003606D6" w:rsidRPr="00F55DFC" w:rsidRDefault="003606D6" w:rsidP="0098784E">
            <w:pPr>
              <w:spacing w:after="0" w:line="264" w:lineRule="exact"/>
              <w:ind w:left="102" w:right="-20"/>
              <w:rPr>
                <w:rFonts w:asciiTheme="majorHAnsi" w:eastAsia="Calibri" w:hAnsiTheme="majorHAnsi" w:cstheme="majorHAnsi"/>
              </w:rPr>
            </w:pPr>
            <w:r w:rsidRPr="00F55DFC">
              <w:rPr>
                <w:rFonts w:asciiTheme="majorHAnsi" w:eastAsia="Calibri" w:hAnsiTheme="majorHAnsi" w:cstheme="majorHAnsi"/>
                <w:position w:val="1"/>
              </w:rPr>
              <w:t>C</w:t>
            </w:r>
            <w:r w:rsidRPr="00F55DFC">
              <w:rPr>
                <w:rFonts w:asciiTheme="majorHAnsi" w:eastAsia="Calibri" w:hAnsiTheme="majorHAnsi" w:cstheme="majorHAnsi"/>
                <w:spacing w:val="1"/>
                <w:position w:val="1"/>
              </w:rPr>
              <w:t>o</w:t>
            </w:r>
            <w:r w:rsidRPr="00F55DFC">
              <w:rPr>
                <w:rFonts w:asciiTheme="majorHAnsi" w:eastAsia="Calibri" w:hAnsiTheme="majorHAnsi" w:cstheme="majorHAnsi"/>
                <w:position w:val="1"/>
              </w:rPr>
              <w:t>rr</w:t>
            </w:r>
            <w:r w:rsidRPr="00F55DFC">
              <w:rPr>
                <w:rFonts w:asciiTheme="majorHAnsi" w:eastAsia="Calibri" w:hAnsiTheme="majorHAnsi" w:cstheme="majorHAnsi"/>
                <w:spacing w:val="-2"/>
                <w:position w:val="1"/>
              </w:rPr>
              <w:t>e</w:t>
            </w:r>
            <w:r w:rsidRPr="00F55DFC">
              <w:rPr>
                <w:rFonts w:asciiTheme="majorHAnsi" w:eastAsia="Calibri" w:hAnsiTheme="majorHAnsi" w:cstheme="majorHAnsi"/>
                <w:position w:val="1"/>
              </w:rPr>
              <w:t>o</w:t>
            </w:r>
            <w:r w:rsidRPr="00F55DFC">
              <w:rPr>
                <w:rFonts w:asciiTheme="majorHAnsi" w:eastAsia="Calibri" w:hAnsiTheme="majorHAnsi" w:cstheme="majorHAnsi"/>
                <w:spacing w:val="-1"/>
                <w:position w:val="1"/>
              </w:rPr>
              <w:t xml:space="preserve"> </w:t>
            </w:r>
            <w:r w:rsidRPr="00F55DFC">
              <w:rPr>
                <w:rFonts w:asciiTheme="majorHAnsi" w:eastAsia="Calibri" w:hAnsiTheme="majorHAnsi" w:cstheme="majorHAnsi"/>
                <w:position w:val="1"/>
              </w:rPr>
              <w:t>ele</w:t>
            </w:r>
            <w:r w:rsidRPr="00F55DFC">
              <w:rPr>
                <w:rFonts w:asciiTheme="majorHAnsi" w:eastAsia="Calibri" w:hAnsiTheme="majorHAnsi" w:cstheme="majorHAnsi"/>
                <w:spacing w:val="1"/>
                <w:position w:val="1"/>
              </w:rPr>
              <w:t>c</w:t>
            </w:r>
            <w:r w:rsidRPr="00F55DFC">
              <w:rPr>
                <w:rFonts w:asciiTheme="majorHAnsi" w:eastAsia="Calibri" w:hAnsiTheme="majorHAnsi" w:cstheme="majorHAnsi"/>
                <w:position w:val="1"/>
              </w:rPr>
              <w:t>t</w:t>
            </w:r>
            <w:r w:rsidRPr="00F55DFC">
              <w:rPr>
                <w:rFonts w:asciiTheme="majorHAnsi" w:eastAsia="Calibri" w:hAnsiTheme="majorHAnsi" w:cstheme="majorHAnsi"/>
                <w:spacing w:val="-2"/>
                <w:position w:val="1"/>
              </w:rPr>
              <w:t>r</w:t>
            </w:r>
            <w:r w:rsidRPr="00F55DFC">
              <w:rPr>
                <w:rFonts w:asciiTheme="majorHAnsi" w:eastAsia="Calibri" w:hAnsiTheme="majorHAnsi" w:cstheme="majorHAnsi"/>
                <w:spacing w:val="1"/>
                <w:position w:val="1"/>
              </w:rPr>
              <w:t>ó</w:t>
            </w:r>
            <w:r w:rsidRPr="00F55DFC">
              <w:rPr>
                <w:rFonts w:asciiTheme="majorHAnsi" w:eastAsia="Calibri" w:hAnsiTheme="majorHAnsi" w:cstheme="majorHAnsi"/>
                <w:spacing w:val="-1"/>
                <w:position w:val="1"/>
              </w:rPr>
              <w:t>n</w:t>
            </w:r>
            <w:r w:rsidRPr="00F55DFC">
              <w:rPr>
                <w:rFonts w:asciiTheme="majorHAnsi" w:eastAsia="Calibri" w:hAnsiTheme="majorHAnsi" w:cstheme="majorHAnsi"/>
                <w:position w:val="1"/>
              </w:rPr>
              <w:t>i</w:t>
            </w:r>
            <w:r w:rsidRPr="00F55DFC">
              <w:rPr>
                <w:rFonts w:asciiTheme="majorHAnsi" w:eastAsia="Calibri" w:hAnsiTheme="majorHAnsi" w:cstheme="majorHAnsi"/>
                <w:spacing w:val="-3"/>
                <w:position w:val="1"/>
              </w:rPr>
              <w:t>c</w:t>
            </w:r>
            <w:r w:rsidRPr="00F55DFC">
              <w:rPr>
                <w:rFonts w:asciiTheme="majorHAnsi" w:eastAsia="Calibri" w:hAnsiTheme="majorHAnsi" w:cstheme="majorHAnsi"/>
                <w:position w:val="1"/>
              </w:rPr>
              <w:t>o</w:t>
            </w:r>
          </w:p>
        </w:tc>
      </w:tr>
      <w:tr w:rsidR="00B90EC7" w:rsidRPr="00F55DFC" w14:paraId="298E8E49" w14:textId="77777777" w:rsidTr="00ED0E7C">
        <w:trPr>
          <w:trHeight w:hRule="exact" w:val="378"/>
        </w:trPr>
        <w:tc>
          <w:tcPr>
            <w:tcW w:w="3206" w:type="dxa"/>
            <w:tcBorders>
              <w:top w:val="single" w:sz="4" w:space="0" w:color="000000"/>
              <w:left w:val="single" w:sz="4" w:space="0" w:color="000000"/>
              <w:bottom w:val="single" w:sz="4" w:space="0" w:color="000000"/>
              <w:right w:val="single" w:sz="4" w:space="0" w:color="000000"/>
            </w:tcBorders>
          </w:tcPr>
          <w:p w14:paraId="00D85CCD" w14:textId="49C4C2F3" w:rsidR="003606D6" w:rsidRPr="00F55DFC" w:rsidRDefault="00BA4B01" w:rsidP="0098784E">
            <w:pPr>
              <w:rPr>
                <w:rFonts w:asciiTheme="majorHAnsi" w:hAnsiTheme="majorHAnsi" w:cstheme="majorHAnsi"/>
              </w:rPr>
            </w:pPr>
            <w:r w:rsidRPr="00F55DFC">
              <w:rPr>
                <w:rFonts w:asciiTheme="majorHAnsi" w:hAnsiTheme="majorHAnsi" w:cstheme="majorHAnsi"/>
              </w:rPr>
              <w:t>Camila Escalona</w:t>
            </w:r>
          </w:p>
        </w:tc>
        <w:tc>
          <w:tcPr>
            <w:tcW w:w="2481" w:type="dxa"/>
            <w:tcBorders>
              <w:top w:val="single" w:sz="4" w:space="0" w:color="000000"/>
              <w:left w:val="single" w:sz="4" w:space="0" w:color="000000"/>
              <w:bottom w:val="single" w:sz="4" w:space="0" w:color="000000"/>
              <w:right w:val="single" w:sz="4" w:space="0" w:color="000000"/>
            </w:tcBorders>
          </w:tcPr>
          <w:p w14:paraId="076CE643" w14:textId="007620BB" w:rsidR="003606D6" w:rsidRPr="00F55DFC" w:rsidRDefault="00BA4B01" w:rsidP="0098784E">
            <w:pPr>
              <w:rPr>
                <w:rFonts w:asciiTheme="majorHAnsi" w:hAnsiTheme="majorHAnsi" w:cstheme="majorHAnsi"/>
              </w:rPr>
            </w:pPr>
            <w:r w:rsidRPr="00F55DFC">
              <w:rPr>
                <w:rFonts w:asciiTheme="majorHAnsi" w:hAnsiTheme="majorHAnsi" w:cstheme="majorHAnsi"/>
              </w:rPr>
              <w:t>Representante legal</w:t>
            </w:r>
          </w:p>
        </w:tc>
        <w:tc>
          <w:tcPr>
            <w:tcW w:w="2914" w:type="dxa"/>
            <w:tcBorders>
              <w:top w:val="single" w:sz="4" w:space="0" w:color="000000"/>
              <w:left w:val="single" w:sz="4" w:space="0" w:color="000000"/>
              <w:bottom w:val="single" w:sz="4" w:space="0" w:color="000000"/>
              <w:right w:val="single" w:sz="4" w:space="0" w:color="000000"/>
            </w:tcBorders>
          </w:tcPr>
          <w:p w14:paraId="77CA5E3F" w14:textId="6FB2B1F4" w:rsidR="003606D6" w:rsidRPr="00F55DFC" w:rsidRDefault="002E15CC" w:rsidP="0098784E">
            <w:pPr>
              <w:rPr>
                <w:rFonts w:asciiTheme="majorHAnsi" w:hAnsiTheme="majorHAnsi" w:cstheme="majorHAnsi"/>
              </w:rPr>
            </w:pPr>
            <w:hyperlink r:id="rId20" w:history="1">
              <w:r w:rsidR="00BA4B01" w:rsidRPr="00F55DFC">
                <w:rPr>
                  <w:rStyle w:val="Hipervnculo"/>
                  <w:rFonts w:asciiTheme="majorHAnsi" w:hAnsiTheme="majorHAnsi" w:cstheme="majorHAnsi"/>
                  <w:color w:val="auto"/>
                </w:rPr>
                <w:t>camila.escalona@corpaconcagua.cl</w:t>
              </w:r>
            </w:hyperlink>
          </w:p>
        </w:tc>
      </w:tr>
      <w:tr w:rsidR="00B90EC7" w:rsidRPr="00F55DFC" w14:paraId="39BB37B8" w14:textId="77777777" w:rsidTr="00ED0E7C">
        <w:trPr>
          <w:trHeight w:hRule="exact" w:val="378"/>
        </w:trPr>
        <w:tc>
          <w:tcPr>
            <w:tcW w:w="3206" w:type="dxa"/>
            <w:tcBorders>
              <w:top w:val="single" w:sz="4" w:space="0" w:color="000000"/>
              <w:left w:val="single" w:sz="4" w:space="0" w:color="000000"/>
              <w:bottom w:val="single" w:sz="4" w:space="0" w:color="000000"/>
              <w:right w:val="single" w:sz="4" w:space="0" w:color="000000"/>
            </w:tcBorders>
          </w:tcPr>
          <w:p w14:paraId="5CF55E42" w14:textId="609EF260" w:rsidR="003606D6" w:rsidRPr="00F55DFC" w:rsidRDefault="0077161B" w:rsidP="0098784E">
            <w:pPr>
              <w:rPr>
                <w:rFonts w:asciiTheme="majorHAnsi" w:hAnsiTheme="majorHAnsi" w:cstheme="majorHAnsi"/>
              </w:rPr>
            </w:pPr>
            <w:r w:rsidRPr="00F55DFC">
              <w:rPr>
                <w:rFonts w:asciiTheme="majorHAnsi" w:hAnsiTheme="majorHAnsi" w:cstheme="majorHAnsi"/>
              </w:rPr>
              <w:t>Rodrigo Díaz</w:t>
            </w:r>
          </w:p>
        </w:tc>
        <w:tc>
          <w:tcPr>
            <w:tcW w:w="2481" w:type="dxa"/>
            <w:tcBorders>
              <w:top w:val="single" w:sz="4" w:space="0" w:color="000000"/>
              <w:left w:val="single" w:sz="4" w:space="0" w:color="000000"/>
              <w:bottom w:val="single" w:sz="4" w:space="0" w:color="000000"/>
              <w:right w:val="single" w:sz="4" w:space="0" w:color="000000"/>
            </w:tcBorders>
          </w:tcPr>
          <w:p w14:paraId="4C2DFEB7" w14:textId="337CB631" w:rsidR="003606D6" w:rsidRPr="00F55DFC" w:rsidRDefault="0077161B" w:rsidP="0098784E">
            <w:pPr>
              <w:rPr>
                <w:rFonts w:asciiTheme="majorHAnsi" w:hAnsiTheme="majorHAnsi" w:cstheme="majorHAnsi"/>
              </w:rPr>
            </w:pPr>
            <w:r w:rsidRPr="00F55DFC">
              <w:rPr>
                <w:rFonts w:asciiTheme="majorHAnsi" w:hAnsiTheme="majorHAnsi" w:cstheme="majorHAnsi"/>
              </w:rPr>
              <w:t>Encargado RRHH</w:t>
            </w:r>
          </w:p>
        </w:tc>
        <w:tc>
          <w:tcPr>
            <w:tcW w:w="2914" w:type="dxa"/>
            <w:tcBorders>
              <w:top w:val="single" w:sz="4" w:space="0" w:color="000000"/>
              <w:left w:val="single" w:sz="4" w:space="0" w:color="000000"/>
              <w:bottom w:val="single" w:sz="4" w:space="0" w:color="000000"/>
              <w:right w:val="single" w:sz="4" w:space="0" w:color="000000"/>
            </w:tcBorders>
          </w:tcPr>
          <w:p w14:paraId="1B918C2C" w14:textId="4E3974AC" w:rsidR="003606D6" w:rsidRPr="00F55DFC" w:rsidRDefault="00ED0E7C" w:rsidP="0098784E">
            <w:pPr>
              <w:rPr>
                <w:rFonts w:asciiTheme="majorHAnsi" w:hAnsiTheme="majorHAnsi" w:cstheme="majorHAnsi"/>
              </w:rPr>
            </w:pPr>
            <w:r w:rsidRPr="00F55DFC">
              <w:rPr>
                <w:rFonts w:asciiTheme="majorHAnsi" w:hAnsiTheme="majorHAnsi" w:cstheme="majorHAnsi"/>
              </w:rPr>
              <w:t>rodrigo.diaz@corpaconcagua.cl</w:t>
            </w:r>
          </w:p>
        </w:tc>
      </w:tr>
      <w:tr w:rsidR="00B90EC7" w:rsidRPr="00F55DFC" w14:paraId="67168F1B" w14:textId="77777777" w:rsidTr="00ED0E7C">
        <w:trPr>
          <w:trHeight w:hRule="exact" w:val="378"/>
        </w:trPr>
        <w:tc>
          <w:tcPr>
            <w:tcW w:w="3206" w:type="dxa"/>
            <w:tcBorders>
              <w:top w:val="single" w:sz="4" w:space="0" w:color="000000"/>
              <w:left w:val="single" w:sz="4" w:space="0" w:color="000000"/>
              <w:bottom w:val="single" w:sz="4" w:space="0" w:color="000000"/>
              <w:right w:val="single" w:sz="4" w:space="0" w:color="000000"/>
            </w:tcBorders>
          </w:tcPr>
          <w:p w14:paraId="5E556F79" w14:textId="4A2FC2D2" w:rsidR="003606D6" w:rsidRPr="00F55DFC" w:rsidRDefault="00ED0E7C" w:rsidP="0098784E">
            <w:pPr>
              <w:rPr>
                <w:rFonts w:asciiTheme="majorHAnsi" w:hAnsiTheme="majorHAnsi" w:cstheme="majorHAnsi"/>
              </w:rPr>
            </w:pPr>
            <w:r w:rsidRPr="00F55DFC">
              <w:rPr>
                <w:rFonts w:asciiTheme="majorHAnsi" w:hAnsiTheme="majorHAnsi" w:cstheme="majorHAnsi"/>
              </w:rPr>
              <w:t>Ana Núñez</w:t>
            </w:r>
          </w:p>
        </w:tc>
        <w:tc>
          <w:tcPr>
            <w:tcW w:w="2481" w:type="dxa"/>
            <w:tcBorders>
              <w:top w:val="single" w:sz="4" w:space="0" w:color="000000"/>
              <w:left w:val="single" w:sz="4" w:space="0" w:color="000000"/>
              <w:bottom w:val="single" w:sz="4" w:space="0" w:color="000000"/>
              <w:right w:val="single" w:sz="4" w:space="0" w:color="000000"/>
            </w:tcBorders>
          </w:tcPr>
          <w:p w14:paraId="0EA268CD" w14:textId="5813238A" w:rsidR="003606D6" w:rsidRPr="00F55DFC" w:rsidRDefault="00ED0E7C" w:rsidP="0098784E">
            <w:pPr>
              <w:rPr>
                <w:rFonts w:asciiTheme="majorHAnsi" w:hAnsiTheme="majorHAnsi" w:cstheme="majorHAnsi"/>
              </w:rPr>
            </w:pPr>
            <w:r w:rsidRPr="00F55DFC">
              <w:rPr>
                <w:rFonts w:asciiTheme="majorHAnsi" w:hAnsiTheme="majorHAnsi" w:cstheme="majorHAnsi"/>
              </w:rPr>
              <w:t>Encargada de Convivencia Escolar</w:t>
            </w:r>
          </w:p>
        </w:tc>
        <w:tc>
          <w:tcPr>
            <w:tcW w:w="2914" w:type="dxa"/>
            <w:tcBorders>
              <w:top w:val="single" w:sz="4" w:space="0" w:color="000000"/>
              <w:left w:val="single" w:sz="4" w:space="0" w:color="000000"/>
              <w:bottom w:val="single" w:sz="4" w:space="0" w:color="000000"/>
              <w:right w:val="single" w:sz="4" w:space="0" w:color="000000"/>
            </w:tcBorders>
          </w:tcPr>
          <w:p w14:paraId="079B2CE9" w14:textId="4AE28698" w:rsidR="003606D6" w:rsidRPr="00F55DFC" w:rsidRDefault="00ED0E7C" w:rsidP="0098784E">
            <w:pPr>
              <w:rPr>
                <w:rFonts w:asciiTheme="majorHAnsi" w:hAnsiTheme="majorHAnsi" w:cstheme="majorHAnsi"/>
              </w:rPr>
            </w:pPr>
            <w:r w:rsidRPr="00F55DFC">
              <w:rPr>
                <w:rFonts w:asciiTheme="majorHAnsi" w:hAnsiTheme="majorHAnsi" w:cstheme="majorHAnsi"/>
              </w:rPr>
              <w:t>(</w:t>
            </w:r>
            <w:hyperlink r:id="rId21" w:history="1">
              <w:r w:rsidRPr="00F55DFC">
                <w:rPr>
                  <w:rStyle w:val="Hipervnculo"/>
                  <w:rFonts w:asciiTheme="majorHAnsi" w:hAnsiTheme="majorHAnsi" w:cstheme="majorHAnsi"/>
                  <w:color w:val="auto"/>
                </w:rPr>
                <w:t>ana.nunez@corpaconcagua.cl</w:t>
              </w:r>
            </w:hyperlink>
            <w:r w:rsidRPr="00F55DFC">
              <w:rPr>
                <w:rFonts w:asciiTheme="majorHAnsi" w:hAnsiTheme="majorHAnsi" w:cstheme="majorHAnsi"/>
              </w:rPr>
              <w:t>),</w:t>
            </w:r>
          </w:p>
        </w:tc>
      </w:tr>
      <w:tr w:rsidR="00B90EC7" w:rsidRPr="00F55DFC" w14:paraId="135B7C79" w14:textId="77777777" w:rsidTr="00ED0E7C">
        <w:trPr>
          <w:trHeight w:hRule="exact" w:val="378"/>
        </w:trPr>
        <w:tc>
          <w:tcPr>
            <w:tcW w:w="3206" w:type="dxa"/>
            <w:tcBorders>
              <w:top w:val="single" w:sz="4" w:space="0" w:color="000000"/>
              <w:left w:val="single" w:sz="4" w:space="0" w:color="000000"/>
              <w:bottom w:val="single" w:sz="4" w:space="0" w:color="000000"/>
              <w:right w:val="single" w:sz="4" w:space="0" w:color="000000"/>
            </w:tcBorders>
          </w:tcPr>
          <w:p w14:paraId="2A917A2A" w14:textId="2F1B85B3" w:rsidR="00ED0E7C" w:rsidRPr="00F55DFC" w:rsidRDefault="00ED0E7C" w:rsidP="0098784E">
            <w:pPr>
              <w:rPr>
                <w:rFonts w:asciiTheme="majorHAnsi" w:hAnsiTheme="majorHAnsi" w:cstheme="majorHAnsi"/>
              </w:rPr>
            </w:pPr>
            <w:r w:rsidRPr="00F55DFC">
              <w:rPr>
                <w:rFonts w:asciiTheme="majorHAnsi" w:hAnsiTheme="majorHAnsi" w:cstheme="majorHAnsi"/>
              </w:rPr>
              <w:t>María Soledad Vega</w:t>
            </w:r>
          </w:p>
        </w:tc>
        <w:tc>
          <w:tcPr>
            <w:tcW w:w="2481" w:type="dxa"/>
            <w:tcBorders>
              <w:top w:val="single" w:sz="4" w:space="0" w:color="000000"/>
              <w:left w:val="single" w:sz="4" w:space="0" w:color="000000"/>
              <w:bottom w:val="single" w:sz="4" w:space="0" w:color="000000"/>
              <w:right w:val="single" w:sz="4" w:space="0" w:color="000000"/>
            </w:tcBorders>
          </w:tcPr>
          <w:p w14:paraId="2A0854DB" w14:textId="3D3D5BB9" w:rsidR="00ED0E7C" w:rsidRPr="00F55DFC" w:rsidRDefault="00ED0E7C" w:rsidP="0098784E">
            <w:pPr>
              <w:rPr>
                <w:rFonts w:asciiTheme="majorHAnsi" w:hAnsiTheme="majorHAnsi" w:cstheme="majorHAnsi"/>
              </w:rPr>
            </w:pPr>
            <w:r w:rsidRPr="00F55DFC">
              <w:rPr>
                <w:rFonts w:asciiTheme="majorHAnsi" w:hAnsiTheme="majorHAnsi" w:cstheme="majorHAnsi"/>
              </w:rPr>
              <w:t>Directora</w:t>
            </w:r>
          </w:p>
        </w:tc>
        <w:tc>
          <w:tcPr>
            <w:tcW w:w="2914" w:type="dxa"/>
            <w:tcBorders>
              <w:top w:val="single" w:sz="4" w:space="0" w:color="000000"/>
              <w:left w:val="single" w:sz="4" w:space="0" w:color="000000"/>
              <w:bottom w:val="single" w:sz="4" w:space="0" w:color="000000"/>
              <w:right w:val="single" w:sz="4" w:space="0" w:color="000000"/>
            </w:tcBorders>
          </w:tcPr>
          <w:p w14:paraId="1CAC26DC" w14:textId="4B00E034" w:rsidR="00ED0E7C" w:rsidRPr="00F55DFC" w:rsidRDefault="00BA371E" w:rsidP="0098784E">
            <w:pPr>
              <w:rPr>
                <w:rFonts w:asciiTheme="majorHAnsi" w:hAnsiTheme="majorHAnsi" w:cstheme="majorHAnsi"/>
              </w:rPr>
            </w:pPr>
            <w:r w:rsidRPr="00F55DFC">
              <w:rPr>
                <w:rFonts w:asciiTheme="majorHAnsi" w:hAnsiTheme="majorHAnsi" w:cstheme="majorHAnsi"/>
              </w:rPr>
              <w:t>María.vega@escuelaaconcaguadebatuco.cl</w:t>
            </w:r>
          </w:p>
        </w:tc>
      </w:tr>
      <w:tr w:rsidR="00ED0E7C" w:rsidRPr="00F55DFC" w14:paraId="036314C3" w14:textId="77777777" w:rsidTr="00ED0E7C">
        <w:trPr>
          <w:trHeight w:hRule="exact" w:val="378"/>
        </w:trPr>
        <w:tc>
          <w:tcPr>
            <w:tcW w:w="3206" w:type="dxa"/>
            <w:tcBorders>
              <w:top w:val="single" w:sz="4" w:space="0" w:color="000000"/>
              <w:left w:val="single" w:sz="4" w:space="0" w:color="000000"/>
              <w:bottom w:val="single" w:sz="4" w:space="0" w:color="000000"/>
              <w:right w:val="single" w:sz="4" w:space="0" w:color="000000"/>
            </w:tcBorders>
          </w:tcPr>
          <w:p w14:paraId="73B50C3F" w14:textId="6397928E" w:rsidR="00ED0E7C" w:rsidRPr="00F55DFC" w:rsidRDefault="00ED0E7C" w:rsidP="0098784E">
            <w:pPr>
              <w:rPr>
                <w:rFonts w:asciiTheme="majorHAnsi" w:hAnsiTheme="majorHAnsi" w:cstheme="majorHAnsi"/>
              </w:rPr>
            </w:pPr>
            <w:r w:rsidRPr="00F55DFC">
              <w:rPr>
                <w:rFonts w:asciiTheme="majorHAnsi" w:hAnsiTheme="majorHAnsi" w:cstheme="majorHAnsi"/>
              </w:rPr>
              <w:t>Jocelyn Rebolledo</w:t>
            </w:r>
          </w:p>
        </w:tc>
        <w:tc>
          <w:tcPr>
            <w:tcW w:w="2481" w:type="dxa"/>
            <w:tcBorders>
              <w:top w:val="single" w:sz="4" w:space="0" w:color="000000"/>
              <w:left w:val="single" w:sz="4" w:space="0" w:color="000000"/>
              <w:bottom w:val="single" w:sz="4" w:space="0" w:color="000000"/>
              <w:right w:val="single" w:sz="4" w:space="0" w:color="000000"/>
            </w:tcBorders>
          </w:tcPr>
          <w:p w14:paraId="03A3CA78" w14:textId="79F3C292" w:rsidR="00ED0E7C" w:rsidRPr="00F55DFC" w:rsidRDefault="00ED0E7C" w:rsidP="0098784E">
            <w:pPr>
              <w:rPr>
                <w:rFonts w:asciiTheme="majorHAnsi" w:hAnsiTheme="majorHAnsi" w:cstheme="majorHAnsi"/>
              </w:rPr>
            </w:pPr>
            <w:r w:rsidRPr="00F55DFC">
              <w:rPr>
                <w:rFonts w:asciiTheme="majorHAnsi" w:hAnsiTheme="majorHAnsi" w:cstheme="majorHAnsi"/>
              </w:rPr>
              <w:t>Directora</w:t>
            </w:r>
          </w:p>
        </w:tc>
        <w:tc>
          <w:tcPr>
            <w:tcW w:w="2914" w:type="dxa"/>
            <w:tcBorders>
              <w:top w:val="single" w:sz="4" w:space="0" w:color="000000"/>
              <w:left w:val="single" w:sz="4" w:space="0" w:color="000000"/>
              <w:bottom w:val="single" w:sz="4" w:space="0" w:color="000000"/>
              <w:right w:val="single" w:sz="4" w:space="0" w:color="000000"/>
            </w:tcBorders>
          </w:tcPr>
          <w:p w14:paraId="3D9B218E" w14:textId="59319652" w:rsidR="00ED0E7C" w:rsidRPr="00F55DFC" w:rsidRDefault="00BA371E" w:rsidP="0098784E">
            <w:pPr>
              <w:rPr>
                <w:rFonts w:asciiTheme="majorHAnsi" w:hAnsiTheme="majorHAnsi" w:cstheme="majorHAnsi"/>
              </w:rPr>
            </w:pPr>
            <w:r w:rsidRPr="00F55DFC">
              <w:rPr>
                <w:rFonts w:asciiTheme="majorHAnsi" w:hAnsiTheme="majorHAnsi" w:cstheme="majorHAnsi"/>
              </w:rPr>
              <w:t>Jocelyn.rebolledo@escuelaloschavitos.cl</w:t>
            </w:r>
          </w:p>
        </w:tc>
      </w:tr>
    </w:tbl>
    <w:p w14:paraId="677CDBF1" w14:textId="77777777" w:rsidR="003606D6" w:rsidRPr="00F55DFC" w:rsidRDefault="003606D6" w:rsidP="0098784E">
      <w:pPr>
        <w:spacing w:before="5" w:after="0" w:line="120" w:lineRule="exact"/>
        <w:rPr>
          <w:rFonts w:asciiTheme="majorHAnsi" w:hAnsiTheme="majorHAnsi" w:cstheme="majorHAnsi"/>
        </w:rPr>
      </w:pPr>
    </w:p>
    <w:p w14:paraId="3C0EA449" w14:textId="77777777" w:rsidR="00004972" w:rsidRPr="00F55DFC" w:rsidRDefault="00004972" w:rsidP="0098784E">
      <w:pPr>
        <w:spacing w:before="41" w:after="0" w:line="206" w:lineRule="exact"/>
        <w:ind w:right="67"/>
        <w:rPr>
          <w:rFonts w:asciiTheme="majorHAnsi" w:eastAsia="Times New Roman" w:hAnsiTheme="majorHAnsi" w:cstheme="majorHAnsi"/>
          <w:kern w:val="0"/>
          <w:lang w:eastAsia="es-CL"/>
        </w:rPr>
      </w:pPr>
    </w:p>
    <w:p w14:paraId="471657EA" w14:textId="62DB967D" w:rsidR="009C42FC" w:rsidRPr="00F55DFC" w:rsidRDefault="009C42FC" w:rsidP="0098784E">
      <w:pPr>
        <w:rPr>
          <w:rFonts w:asciiTheme="majorHAnsi" w:hAnsiTheme="majorHAnsi" w:cstheme="majorHAnsi"/>
          <w:color w:val="4D266E"/>
          <w14:ligatures w14:val="none"/>
        </w:rPr>
      </w:pPr>
      <w:r w:rsidRPr="00F55DFC">
        <w:rPr>
          <w:rFonts w:asciiTheme="majorHAnsi" w:hAnsiTheme="majorHAnsi" w:cstheme="majorHAnsi"/>
          <w:color w:val="4D266E"/>
          <w14:ligatures w14:val="none"/>
        </w:rPr>
        <w:br w:type="page"/>
      </w:r>
    </w:p>
    <w:p w14:paraId="34114D60" w14:textId="511F266F" w:rsidR="009C42FC" w:rsidRPr="00F55DFC" w:rsidRDefault="0017654A" w:rsidP="0098784E">
      <w:pPr>
        <w:rPr>
          <w:rFonts w:asciiTheme="majorHAnsi" w:hAnsiTheme="majorHAnsi" w:cstheme="majorHAnsi"/>
          <w:color w:val="4D266E"/>
          <w14:ligatures w14:val="none"/>
        </w:rPr>
      </w:pPr>
      <w:r w:rsidRPr="00F55DFC">
        <w:rPr>
          <w:rFonts w:asciiTheme="majorHAnsi" w:hAnsiTheme="majorHAnsi" w:cstheme="majorHAnsi"/>
          <w:noProof/>
          <w:color w:val="4D266E"/>
          <w:lang w:eastAsia="es-CL"/>
        </w:rPr>
        <w:lastRenderedPageBreak/>
        <mc:AlternateContent>
          <mc:Choice Requires="wps">
            <w:drawing>
              <wp:anchor distT="45720" distB="45720" distL="114300" distR="114300" simplePos="0" relativeHeight="251678720" behindDoc="0" locked="0" layoutInCell="1" allowOverlap="1" wp14:anchorId="4B4E7CDC" wp14:editId="4BE2F93B">
                <wp:simplePos x="0" y="0"/>
                <wp:positionH relativeFrom="margin">
                  <wp:align>center</wp:align>
                </wp:positionH>
                <wp:positionV relativeFrom="paragraph">
                  <wp:posOffset>7455877</wp:posOffset>
                </wp:positionV>
                <wp:extent cx="2360930" cy="1404620"/>
                <wp:effectExtent l="0" t="0" r="0" b="0"/>
                <wp:wrapSquare wrapText="bothSides"/>
                <wp:docPr id="1076158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FF8DFA"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4E7CDC" id="_x0000_t202" coordsize="21600,21600" o:spt="202" path="m,l,21600r21600,l21600,xe">
                <v:stroke joinstyle="miter"/>
                <v:path gradientshapeok="t" o:connecttype="rect"/>
              </v:shapetype>
              <v:shape id="Cuadro de texto 2" o:spid="_x0000_s1026" type="#_x0000_t202" style="position:absolute;margin-left:0;margin-top:587.1pt;width:185.9pt;height:110.6pt;z-index:2516787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" filled="f" stroked="f">
                <v:textbox style="mso-fit-shape-to-text:t">
                  <w:txbxContent>
                    <w:p w14:paraId="6BFF8DFA"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p>
    <w:p w14:paraId="73D0FC74" w14:textId="77777777" w:rsidR="005925A8" w:rsidRPr="00F55DFC" w:rsidRDefault="005925A8" w:rsidP="0098784E">
      <w:pPr>
        <w:spacing w:before="100" w:beforeAutospacing="1" w:after="100" w:afterAutospacing="1" w:line="240" w:lineRule="auto"/>
        <w:outlineLvl w:val="2"/>
        <w:rPr>
          <w:rFonts w:asciiTheme="majorHAnsi" w:eastAsia="Times New Roman" w:hAnsiTheme="majorHAnsi" w:cstheme="majorHAnsi"/>
          <w:b/>
          <w:bCs/>
          <w:kern w:val="0"/>
          <w:sz w:val="28"/>
          <w:szCs w:val="28"/>
          <w:lang w:eastAsia="es-CL"/>
          <w14:ligatures w14:val="none"/>
        </w:rPr>
      </w:pPr>
      <w:r w:rsidRPr="00F55DFC">
        <w:rPr>
          <w:rFonts w:asciiTheme="majorHAnsi" w:eastAsia="Times New Roman" w:hAnsiTheme="majorHAnsi" w:cstheme="majorHAnsi"/>
          <w:b/>
          <w:bCs/>
          <w:kern w:val="0"/>
          <w:sz w:val="28"/>
          <w:szCs w:val="28"/>
          <w:lang w:eastAsia="es-CL"/>
          <w14:ligatures w14:val="none"/>
        </w:rPr>
        <w:t>II. GESTIÓN PREVENTIVA</w:t>
      </w:r>
    </w:p>
    <w:p w14:paraId="3371EE92" w14:textId="29812E33"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La prevención del acoso sexual, laboral y violencia en el trabajo contempla la gestión de los factores de riesgo psicosociales, y la identificación y eliminación de los comportamientos incívicos y sexistas. Muchos de los factores de riesgo psicosocial, como la sobrecarga de trabajo, el escaso reconocimiento del esfuerzo realizado, la justicia organizacional, la vulnerabilidad y otros factores similares, cuando son mal gestionados suelen ser el antecedente más directo de las conductas de acoso y violencia en el trabajo. Pero también los comportamientos incívicos y sexistas pueden ser el comienzo de una escalada de conductas que terminan en violencia y acoso, sobre todo el acoso y la violencia por razones de género.</w:t>
      </w:r>
    </w:p>
    <w:p w14:paraId="34DA1767" w14:textId="77777777"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El empleador se compromete en este protocolo de prevención del acoso laboral, sexual y violencia en el trabajo a la mejora continua que permita identificar y gestionar los riesgos psicosociales en su matriz de riesgos.</w:t>
      </w:r>
    </w:p>
    <w:p w14:paraId="2DC0A562" w14:textId="77777777"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La entidad empleadora elaborará, en forma participativa, la política preventiva del acoso laboral, el acoso sexual y la violencia en el lugar de trabajo, y la revisará cada dos años.</w:t>
      </w:r>
    </w:p>
    <w:p w14:paraId="529567B5" w14:textId="77777777"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Esta política contendrá la declaración de que el acoso laboral, el acoso sexual y la violencia en el trabajo son conductas intolerables, no permitidas en la organización, debiendo las relaciones interpersonales basarse siempre en el buen trato y el respeto hacia todos sus integrantes.</w:t>
      </w:r>
    </w:p>
    <w:p w14:paraId="6722B3EE" w14:textId="7BEEBED4" w:rsidR="005925A8" w:rsidRPr="00F55DFC" w:rsidRDefault="00D100B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La Corporación Educacional Aconcagua</w:t>
      </w:r>
      <w:r w:rsidR="005925A8" w:rsidRPr="00F55DFC">
        <w:rPr>
          <w:rFonts w:asciiTheme="majorHAnsi" w:eastAsia="Times New Roman" w:hAnsiTheme="majorHAnsi" w:cstheme="majorHAnsi"/>
          <w:kern w:val="0"/>
          <w:lang w:eastAsia="es-CL"/>
          <w14:ligatures w14:val="none"/>
        </w:rPr>
        <w:t xml:space="preserve"> declara que no tolerará conductas que puedan generar o constituir situaciones de acoso sexual, laboral y violencia en el trabajo, debiendo las relaciones interpersonales basarse siempre en el respeto mutuo, independientemente de la posición, género, edad, orientación sexual, discapacidad, nacionalidad, etnia o creencias religiosas de las personas trabajadoras.</w:t>
      </w:r>
    </w:p>
    <w:p w14:paraId="395D951E" w14:textId="77777777"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La entidad empleadora reconoce que el acoso y la violencia pueden derivar de una mala gestión de los riesgos psicosociales en el trabajo y se compromete a gestionar estos riesgos para mantener un ambiente de trabajo seguro y saludable. Además, es consciente de que la violencia y el acoso son también producto de comportamientos incívicos y sexistas, y se compromete a desarrollar acciones para abordarlas.</w:t>
      </w:r>
    </w:p>
    <w:p w14:paraId="562E69B4" w14:textId="4FA3E68A"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Este compromiso es compartido tanto por la </w:t>
      </w:r>
      <w:r w:rsidR="005003BA" w:rsidRPr="00F55DFC">
        <w:rPr>
          <w:rFonts w:asciiTheme="majorHAnsi" w:eastAsia="Times New Roman" w:hAnsiTheme="majorHAnsi" w:cstheme="majorHAnsi"/>
          <w:kern w:val="0"/>
          <w:lang w:eastAsia="es-CL"/>
          <w14:ligatures w14:val="none"/>
        </w:rPr>
        <w:t>corporación</w:t>
      </w:r>
      <w:r w:rsidRPr="00F55DFC">
        <w:rPr>
          <w:rFonts w:asciiTheme="majorHAnsi" w:eastAsia="Times New Roman" w:hAnsiTheme="majorHAnsi" w:cstheme="majorHAnsi"/>
          <w:kern w:val="0"/>
          <w:lang w:eastAsia="es-CL"/>
          <w14:ligatures w14:val="none"/>
        </w:rPr>
        <w:t xml:space="preserve"> como por las personas trabajadoras, que se unen en un esfuerzo colaborativo y participativo para prevenir y erradicar estas conductas. A través del diálogo social y la formación continua, promoveremos una cultura de respeto, seguridad y salud en el trabajo.</w:t>
      </w:r>
    </w:p>
    <w:p w14:paraId="4D99F502" w14:textId="721966FB" w:rsidR="00A01DF7"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La política se dará a conocer a </w:t>
      </w:r>
      <w:r w:rsidR="005003BA" w:rsidRPr="00F55DFC">
        <w:rPr>
          <w:rFonts w:asciiTheme="majorHAnsi" w:eastAsia="Times New Roman" w:hAnsiTheme="majorHAnsi" w:cstheme="majorHAnsi"/>
          <w:kern w:val="0"/>
          <w:lang w:eastAsia="es-CL"/>
          <w14:ligatures w14:val="none"/>
        </w:rPr>
        <w:t>las trabajadoras</w:t>
      </w:r>
      <w:r w:rsidRPr="00F55DFC">
        <w:rPr>
          <w:rFonts w:asciiTheme="majorHAnsi" w:eastAsia="Times New Roman" w:hAnsiTheme="majorHAnsi" w:cstheme="majorHAnsi"/>
          <w:kern w:val="0"/>
          <w:lang w:eastAsia="es-CL"/>
          <w14:ligatures w14:val="none"/>
        </w:rPr>
        <w:t xml:space="preserve"> mediante </w:t>
      </w:r>
      <w:r w:rsidR="008F4F56" w:rsidRPr="00F55DFC">
        <w:rPr>
          <w:rFonts w:asciiTheme="majorHAnsi" w:eastAsia="Times New Roman" w:hAnsiTheme="majorHAnsi" w:cstheme="majorHAnsi"/>
          <w:kern w:val="0"/>
          <w:lang w:eastAsia="es-CL"/>
          <w14:ligatures w14:val="none"/>
        </w:rPr>
        <w:t xml:space="preserve">difusión vía correo electrónico, entrega como anexo del reglamento interno y </w:t>
      </w:r>
      <w:r w:rsidR="007377D7" w:rsidRPr="00F55DFC">
        <w:rPr>
          <w:rFonts w:asciiTheme="majorHAnsi" w:eastAsia="Times New Roman" w:hAnsiTheme="majorHAnsi" w:cstheme="majorHAnsi"/>
          <w:kern w:val="0"/>
          <w:lang w:eastAsia="es-CL"/>
          <w14:ligatures w14:val="none"/>
        </w:rPr>
        <w:t>página web de la escuela.</w:t>
      </w:r>
    </w:p>
    <w:p w14:paraId="265926AB" w14:textId="4174AD3E" w:rsidR="005925A8" w:rsidRPr="00F55DFC" w:rsidRDefault="00A01DF7" w:rsidP="00E9782D">
      <w:pPr>
        <w:rPr>
          <w:rFonts w:asciiTheme="majorHAnsi" w:eastAsia="Times New Roman" w:hAnsiTheme="majorHAnsi" w:cstheme="majorHAnsi"/>
          <w:b/>
          <w:bCs/>
          <w:kern w:val="0"/>
          <w:sz w:val="28"/>
          <w:szCs w:val="28"/>
          <w:lang w:eastAsia="es-CL"/>
          <w14:ligatures w14:val="none"/>
        </w:rPr>
      </w:pPr>
      <w:r w:rsidRPr="00F55DFC">
        <w:rPr>
          <w:rFonts w:asciiTheme="majorHAnsi" w:eastAsia="Times New Roman" w:hAnsiTheme="majorHAnsi" w:cstheme="majorHAnsi"/>
          <w:color w:val="4D266E"/>
          <w:kern w:val="0"/>
          <w:lang w:eastAsia="es-CL"/>
          <w14:ligatures w14:val="none"/>
        </w:rPr>
        <w:br w:type="page"/>
      </w:r>
      <w:r w:rsidR="005925A8" w:rsidRPr="00F55DFC">
        <w:rPr>
          <w:rFonts w:asciiTheme="majorHAnsi" w:eastAsia="Times New Roman" w:hAnsiTheme="majorHAnsi" w:cstheme="majorHAnsi"/>
          <w:b/>
          <w:bCs/>
          <w:kern w:val="0"/>
          <w:sz w:val="28"/>
          <w:szCs w:val="28"/>
          <w:lang w:eastAsia="es-CL"/>
          <w14:ligatures w14:val="none"/>
        </w:rPr>
        <w:lastRenderedPageBreak/>
        <w:t>1. Identificación de los factores de riesgo</w:t>
      </w:r>
    </w:p>
    <w:p w14:paraId="72ECB408" w14:textId="595B6808" w:rsidR="005925A8" w:rsidRPr="00F55DFC" w:rsidRDefault="007D3BCE"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Los riesgos </w:t>
      </w:r>
      <w:r w:rsidR="00AF53D4" w:rsidRPr="00F55DFC">
        <w:rPr>
          <w:rFonts w:asciiTheme="majorHAnsi" w:eastAsia="Times New Roman" w:hAnsiTheme="majorHAnsi" w:cstheme="majorHAnsi"/>
          <w:kern w:val="0"/>
          <w:lang w:eastAsia="es-CL"/>
          <w14:ligatures w14:val="none"/>
        </w:rPr>
        <w:t xml:space="preserve">de cada trabajadora de la escuela se encuentran enumerados y explicados en el Reglamento de Orden, Higiene y Seguridad </w:t>
      </w:r>
      <w:r w:rsidR="0051492F" w:rsidRPr="00F55DFC">
        <w:rPr>
          <w:rFonts w:asciiTheme="majorHAnsi" w:eastAsia="Times New Roman" w:hAnsiTheme="majorHAnsi" w:cstheme="majorHAnsi"/>
          <w:kern w:val="0"/>
          <w:lang w:eastAsia="es-CL"/>
          <w14:ligatures w14:val="none"/>
        </w:rPr>
        <w:t xml:space="preserve">de la Corporación. </w:t>
      </w:r>
    </w:p>
    <w:p w14:paraId="441DC7FD" w14:textId="67B55941" w:rsidR="0051492F" w:rsidRPr="00F55DFC" w:rsidRDefault="0051492F"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Considerando factores como licencias médicas, enfermedades profesionales, denuncias ante la inspección del trabajo, etc, la Corporación se compromete a actualizar los riesgos de manera anual con la asesoría </w:t>
      </w:r>
      <w:r w:rsidR="00E57A4A" w:rsidRPr="00F55DFC">
        <w:rPr>
          <w:rFonts w:asciiTheme="majorHAnsi" w:eastAsia="Times New Roman" w:hAnsiTheme="majorHAnsi" w:cstheme="majorHAnsi"/>
          <w:kern w:val="0"/>
          <w:lang w:eastAsia="es-CL"/>
          <w14:ligatures w14:val="none"/>
        </w:rPr>
        <w:t>de un prevencionista de riesgos y la opinión de representantes de las trabajadoras de cada escuela.</w:t>
      </w:r>
    </w:p>
    <w:p w14:paraId="19D88F1A" w14:textId="77777777" w:rsidR="003606D6" w:rsidRPr="00F55DFC" w:rsidRDefault="003606D6"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p>
    <w:p w14:paraId="274CE899" w14:textId="3CEB790D" w:rsidR="003F618A" w:rsidRPr="00F55DFC" w:rsidRDefault="003F618A" w:rsidP="009B4F07">
      <w:pPr>
        <w:jc w:val="both"/>
        <w:rPr>
          <w:rFonts w:asciiTheme="majorHAnsi" w:eastAsia="Times New Roman" w:hAnsiTheme="majorHAnsi" w:cstheme="majorHAnsi"/>
          <w:kern w:val="0"/>
          <w:lang w:eastAsia="es-CL"/>
          <w14:ligatures w14:val="none"/>
        </w:rPr>
      </w:pPr>
    </w:p>
    <w:p w14:paraId="472E6E34" w14:textId="75D75768" w:rsidR="005925A8" w:rsidRPr="00F55DFC" w:rsidRDefault="005925A8" w:rsidP="009B4F07">
      <w:pPr>
        <w:spacing w:before="100" w:beforeAutospacing="1" w:after="100" w:afterAutospacing="1" w:line="240" w:lineRule="auto"/>
        <w:jc w:val="both"/>
        <w:outlineLvl w:val="3"/>
        <w:rPr>
          <w:rFonts w:asciiTheme="majorHAnsi" w:eastAsia="Times New Roman" w:hAnsiTheme="majorHAnsi" w:cstheme="majorHAnsi"/>
          <w:b/>
          <w:bCs/>
          <w:kern w:val="0"/>
          <w:sz w:val="28"/>
          <w:szCs w:val="28"/>
          <w:lang w:eastAsia="es-CL"/>
          <w14:ligatures w14:val="none"/>
        </w:rPr>
      </w:pPr>
      <w:r w:rsidRPr="00F55DFC">
        <w:rPr>
          <w:rFonts w:asciiTheme="majorHAnsi" w:eastAsia="Times New Roman" w:hAnsiTheme="majorHAnsi" w:cstheme="majorHAnsi"/>
          <w:b/>
          <w:bCs/>
          <w:kern w:val="0"/>
          <w:sz w:val="28"/>
          <w:szCs w:val="28"/>
          <w:lang w:eastAsia="es-CL"/>
          <w14:ligatures w14:val="none"/>
        </w:rPr>
        <w:t>2. Medidas para la prevención</w:t>
      </w:r>
    </w:p>
    <w:p w14:paraId="5B46A3F2" w14:textId="7D584D78"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En base al diagnóstico realizado y la evaluación de riesgos, se programarán e implementarán acciones o actividades dirigidas a eliminar las conductas que puedan generar acoso laboral o sexual. Asimismo, se adoptarán medidas para abordar la violencia ejercida por terceros ajenos a la relación laboral. Incorporar estas medidas en caso de que exista la posibilidad de que se presenten o se haya presentado estas situaciones en la </w:t>
      </w:r>
      <w:r w:rsidR="00EA3E3A" w:rsidRPr="00F55DFC">
        <w:rPr>
          <w:rFonts w:asciiTheme="majorHAnsi" w:eastAsia="Times New Roman" w:hAnsiTheme="majorHAnsi" w:cstheme="majorHAnsi"/>
          <w:kern w:val="0"/>
          <w:lang w:eastAsia="es-CL"/>
          <w14:ligatures w14:val="none"/>
        </w:rPr>
        <w:t>escuela.</w:t>
      </w:r>
    </w:p>
    <w:p w14:paraId="400C59B3" w14:textId="19ADC8D9" w:rsidR="005925A8" w:rsidRPr="00F55DFC" w:rsidRDefault="005925A8" w:rsidP="009B4F07">
      <w:pPr>
        <w:numPr>
          <w:ilvl w:val="0"/>
          <w:numId w:val="1"/>
        </w:num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En las medidas para la prevención del acoso laboral, se tendrán presentes aquellas definidas en el marco de la evaluación de riesgo psicosocial del trabajo. Es decir, si en la aplicación del cuestionario CEAL/SM se identifican algunas de las dimensiones que se relacionan con la posibilidad de desencadenar situaciones de acoso laboral (problemas en la definición de rol, sobrecarga cuantitativa, estilos de liderazgo, inequidad en la asignación de tareas, injusticia organizacional, entre otros), se programará y controlará la ejecución de las medidas de intervención que se diseñen para eliminar o controlar el o los factores de riesgo identificados.</w:t>
      </w:r>
    </w:p>
    <w:p w14:paraId="34D9F940" w14:textId="4703FB1E" w:rsidR="005925A8" w:rsidRPr="00F55DFC" w:rsidRDefault="005925A8" w:rsidP="009B4F07">
      <w:pPr>
        <w:numPr>
          <w:ilvl w:val="0"/>
          <w:numId w:val="1"/>
        </w:num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Las medidas para abordar la violencia ejercida por terceros ajenos a la relación laboral, serán definidas considerando la opinión de l</w:t>
      </w:r>
      <w:r w:rsidR="004F6FF3" w:rsidRPr="00F55DFC">
        <w:rPr>
          <w:rFonts w:asciiTheme="majorHAnsi" w:eastAsia="Times New Roman" w:hAnsiTheme="majorHAnsi" w:cstheme="majorHAnsi"/>
          <w:kern w:val="0"/>
          <w:lang w:eastAsia="es-CL"/>
          <w14:ligatures w14:val="none"/>
        </w:rPr>
        <w:t>as trabajadoras</w:t>
      </w:r>
      <w:r w:rsidRPr="00F55DFC">
        <w:rPr>
          <w:rFonts w:asciiTheme="majorHAnsi" w:eastAsia="Times New Roman" w:hAnsiTheme="majorHAnsi" w:cstheme="majorHAnsi"/>
          <w:kern w:val="0"/>
          <w:lang w:eastAsia="es-CL"/>
          <w14:ligatures w14:val="none"/>
        </w:rPr>
        <w:t xml:space="preserve"> de las áreas o unidades afectadas.</w:t>
      </w:r>
    </w:p>
    <w:p w14:paraId="293BE232" w14:textId="6A99A4AB" w:rsidR="005925A8" w:rsidRPr="00F55DFC" w:rsidRDefault="005925A8" w:rsidP="009B4F07">
      <w:pPr>
        <w:numPr>
          <w:ilvl w:val="0"/>
          <w:numId w:val="1"/>
        </w:num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Asimismo, se darán a conocer los comportamientos incívicos que la </w:t>
      </w:r>
      <w:r w:rsidR="00081B7E" w:rsidRPr="00F55DFC">
        <w:rPr>
          <w:rFonts w:asciiTheme="majorHAnsi" w:eastAsia="Times New Roman" w:hAnsiTheme="majorHAnsi" w:cstheme="majorHAnsi"/>
          <w:kern w:val="0"/>
          <w:lang w:eastAsia="es-CL"/>
          <w14:ligatures w14:val="none"/>
        </w:rPr>
        <w:t xml:space="preserve">Corporación Educacional </w:t>
      </w:r>
      <w:r w:rsidR="001B7357" w:rsidRPr="00F55DFC">
        <w:rPr>
          <w:rFonts w:asciiTheme="majorHAnsi" w:eastAsia="Times New Roman" w:hAnsiTheme="majorHAnsi" w:cstheme="majorHAnsi"/>
          <w:kern w:val="0"/>
          <w:lang w:eastAsia="es-CL"/>
          <w14:ligatures w14:val="none"/>
        </w:rPr>
        <w:t>A</w:t>
      </w:r>
      <w:r w:rsidR="00081B7E" w:rsidRPr="00F55DFC">
        <w:rPr>
          <w:rFonts w:asciiTheme="majorHAnsi" w:eastAsia="Times New Roman" w:hAnsiTheme="majorHAnsi" w:cstheme="majorHAnsi"/>
          <w:kern w:val="0"/>
          <w:lang w:eastAsia="es-CL"/>
          <w14:ligatures w14:val="none"/>
        </w:rPr>
        <w:t>concagua</w:t>
      </w:r>
      <w:r w:rsidRPr="00F55DFC">
        <w:rPr>
          <w:rFonts w:asciiTheme="majorHAnsi" w:eastAsia="Times New Roman" w:hAnsiTheme="majorHAnsi" w:cstheme="majorHAnsi"/>
          <w:kern w:val="0"/>
          <w:lang w:eastAsia="es-CL"/>
          <w14:ligatures w14:val="none"/>
        </w:rPr>
        <w:t xml:space="preserve"> abordará y se implementará un plan de información acerca del sexismo con ejemplos prácticos [mediante charlas, webinars, cartillas informativas u otros].</w:t>
      </w:r>
    </w:p>
    <w:p w14:paraId="796158C0" w14:textId="30C2C4A8" w:rsidR="005925A8" w:rsidRPr="00F55DFC" w:rsidRDefault="005925A8" w:rsidP="009B4F07">
      <w:pPr>
        <w:numPr>
          <w:ilvl w:val="0"/>
          <w:numId w:val="1"/>
        </w:num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Además, la entidad empleadora organizará actividades para promover un entorno de respeto en el ambiente de trabajo, considerando la igualdad de trato, no discriminación, y la dignidad de las personas.</w:t>
      </w:r>
    </w:p>
    <w:p w14:paraId="2696AD9F" w14:textId="72D54161"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Las jefaturas, </w:t>
      </w:r>
      <w:r w:rsidR="001B7357" w:rsidRPr="00F55DFC">
        <w:rPr>
          <w:rFonts w:asciiTheme="majorHAnsi" w:eastAsia="Times New Roman" w:hAnsiTheme="majorHAnsi" w:cstheme="majorHAnsi"/>
          <w:kern w:val="0"/>
          <w:lang w:eastAsia="es-CL"/>
          <w14:ligatures w14:val="none"/>
        </w:rPr>
        <w:t>las directoras</w:t>
      </w:r>
      <w:r w:rsidRPr="00F55DFC">
        <w:rPr>
          <w:rFonts w:asciiTheme="majorHAnsi" w:eastAsia="Times New Roman" w:hAnsiTheme="majorHAnsi" w:cstheme="majorHAnsi"/>
          <w:kern w:val="0"/>
          <w:lang w:eastAsia="es-CL"/>
          <w14:ligatures w14:val="none"/>
        </w:rPr>
        <w:t xml:space="preserve"> y l</w:t>
      </w:r>
      <w:r w:rsidR="001B7357" w:rsidRPr="00F55DFC">
        <w:rPr>
          <w:rFonts w:asciiTheme="majorHAnsi" w:eastAsia="Times New Roman" w:hAnsiTheme="majorHAnsi" w:cstheme="majorHAnsi"/>
          <w:kern w:val="0"/>
          <w:lang w:eastAsia="es-CL"/>
          <w14:ligatures w14:val="none"/>
        </w:rPr>
        <w:t>a</w:t>
      </w:r>
      <w:r w:rsidRPr="00F55DFC">
        <w:rPr>
          <w:rFonts w:asciiTheme="majorHAnsi" w:eastAsia="Times New Roman" w:hAnsiTheme="majorHAnsi" w:cstheme="majorHAnsi"/>
          <w:kern w:val="0"/>
          <w:lang w:eastAsia="es-CL"/>
          <w14:ligatures w14:val="none"/>
        </w:rPr>
        <w:t>s trabajador</w:t>
      </w:r>
      <w:r w:rsidR="001B7357" w:rsidRPr="00F55DFC">
        <w:rPr>
          <w:rFonts w:asciiTheme="majorHAnsi" w:eastAsia="Times New Roman" w:hAnsiTheme="majorHAnsi" w:cstheme="majorHAnsi"/>
          <w:kern w:val="0"/>
          <w:lang w:eastAsia="es-CL"/>
          <w14:ligatures w14:val="none"/>
        </w:rPr>
        <w:t>as</w:t>
      </w:r>
      <w:r w:rsidRPr="00F55DFC">
        <w:rPr>
          <w:rFonts w:asciiTheme="majorHAnsi" w:eastAsia="Times New Roman" w:hAnsiTheme="majorHAnsi" w:cstheme="majorHAnsi"/>
          <w:kern w:val="0"/>
          <w:lang w:eastAsia="es-CL"/>
          <w14:ligatures w14:val="none"/>
        </w:rPr>
        <w:t>, se capacitarán en las conductas concretas que podrían llegar a constituir acoso o violencia, las formas de presentación, su prevención y los efectos en la salud de estas conductas, así como sobre las situaciones que no constituyen acoso o violencia laboral.</w:t>
      </w:r>
    </w:p>
    <w:p w14:paraId="7D8F6794" w14:textId="5AC1A410" w:rsidR="005925A8"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La entidad empleadora informará y capacitará a las trabajadoras sobre los riesgos identificados y evaluados, así como de las medidas de prevención y protección que se adoptarán, mediante </w:t>
      </w:r>
      <w:r w:rsidR="00101406" w:rsidRPr="00F55DFC">
        <w:rPr>
          <w:rFonts w:asciiTheme="majorHAnsi" w:eastAsia="Times New Roman" w:hAnsiTheme="majorHAnsi" w:cstheme="majorHAnsi"/>
          <w:kern w:val="0"/>
          <w:lang w:eastAsia="es-CL"/>
          <w14:ligatures w14:val="none"/>
        </w:rPr>
        <w:lastRenderedPageBreak/>
        <w:t>capacitación y difusión mediante correo electrónico</w:t>
      </w:r>
      <w:r w:rsidRPr="00F55DFC">
        <w:rPr>
          <w:rFonts w:asciiTheme="majorHAnsi" w:eastAsia="Times New Roman" w:hAnsiTheme="majorHAnsi" w:cstheme="majorHAnsi"/>
          <w:kern w:val="0"/>
          <w:lang w:eastAsia="es-CL"/>
          <w14:ligatures w14:val="none"/>
        </w:rPr>
        <w:t xml:space="preserve"> y el responsable de esta actividad será </w:t>
      </w:r>
      <w:r w:rsidR="00101406" w:rsidRPr="00F55DFC">
        <w:rPr>
          <w:rFonts w:asciiTheme="majorHAnsi" w:eastAsia="Times New Roman" w:hAnsiTheme="majorHAnsi" w:cstheme="majorHAnsi"/>
          <w:kern w:val="0"/>
          <w:lang w:eastAsia="es-CL"/>
          <w14:ligatures w14:val="none"/>
        </w:rPr>
        <w:t>el departamento de Convivencia Escolar.</w:t>
      </w:r>
    </w:p>
    <w:p w14:paraId="0185892A" w14:textId="7DDA4668" w:rsidR="00500BD2" w:rsidRPr="00F55DFC" w:rsidRDefault="005925A8" w:rsidP="009B4F07">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Las medidas que se implementarán serán programadas </w:t>
      </w:r>
      <w:r w:rsidR="007241B1" w:rsidRPr="00F55DFC">
        <w:rPr>
          <w:rFonts w:asciiTheme="majorHAnsi" w:eastAsia="Times New Roman" w:hAnsiTheme="majorHAnsi" w:cstheme="majorHAnsi"/>
          <w:kern w:val="0"/>
          <w:lang w:eastAsia="es-CL"/>
          <w14:ligatures w14:val="none"/>
        </w:rPr>
        <w:t xml:space="preserve">de manera anual </w:t>
      </w:r>
      <w:r w:rsidR="00E81E45" w:rsidRPr="00F55DFC">
        <w:rPr>
          <w:rFonts w:asciiTheme="majorHAnsi" w:eastAsia="Times New Roman" w:hAnsiTheme="majorHAnsi" w:cstheme="majorHAnsi"/>
          <w:kern w:val="0"/>
          <w:lang w:eastAsia="es-CL"/>
          <w14:ligatures w14:val="none"/>
        </w:rPr>
        <w:t>y serán cargo del departamento de Convivencia Escolar.</w:t>
      </w:r>
    </w:p>
    <w:p w14:paraId="7AEBAF0D" w14:textId="361A287F" w:rsidR="00BC739C" w:rsidRPr="00F55DFC" w:rsidRDefault="005925A8" w:rsidP="00EB3238">
      <w:pPr>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Finalmente, el programa de trabajo se dará a conocer a </w:t>
      </w:r>
      <w:r w:rsidR="00FB69B1" w:rsidRPr="00F55DFC">
        <w:rPr>
          <w:rFonts w:asciiTheme="majorHAnsi" w:eastAsia="Times New Roman" w:hAnsiTheme="majorHAnsi" w:cstheme="majorHAnsi"/>
          <w:kern w:val="0"/>
          <w:lang w:eastAsia="es-CL"/>
          <w14:ligatures w14:val="none"/>
        </w:rPr>
        <w:t>las trabajadoras mediante correo electrónico, capacitación e información disponible en la página web de cada Escuela</w:t>
      </w:r>
      <w:r w:rsidR="00CE1137" w:rsidRPr="00F55DFC">
        <w:rPr>
          <w:rFonts w:asciiTheme="majorHAnsi" w:eastAsia="Times New Roman" w:hAnsiTheme="majorHAnsi" w:cstheme="majorHAnsi"/>
          <w:kern w:val="0"/>
          <w:lang w:eastAsia="es-CL"/>
          <w14:ligatures w14:val="none"/>
        </w:rPr>
        <w:t>.</w:t>
      </w:r>
      <w:r w:rsidRPr="00F55DFC">
        <w:rPr>
          <w:rFonts w:asciiTheme="majorHAnsi" w:eastAsia="Times New Roman" w:hAnsiTheme="majorHAnsi" w:cstheme="majorHAnsi"/>
          <w:kern w:val="0"/>
          <w:lang w:eastAsia="es-CL"/>
          <w14:ligatures w14:val="none"/>
        </w:rPr>
        <w:t xml:space="preserve"> </w:t>
      </w:r>
      <w:r w:rsidR="00CE1137" w:rsidRPr="00F55DFC">
        <w:rPr>
          <w:rFonts w:asciiTheme="majorHAnsi" w:eastAsia="Times New Roman" w:hAnsiTheme="majorHAnsi" w:cstheme="majorHAnsi"/>
          <w:kern w:val="0"/>
          <w:lang w:eastAsia="es-CL"/>
          <w14:ligatures w14:val="none"/>
        </w:rPr>
        <w:t>P</w:t>
      </w:r>
      <w:r w:rsidRPr="00F55DFC">
        <w:rPr>
          <w:rFonts w:asciiTheme="majorHAnsi" w:eastAsia="Times New Roman" w:hAnsiTheme="majorHAnsi" w:cstheme="majorHAnsi"/>
          <w:kern w:val="0"/>
          <w:lang w:eastAsia="es-CL"/>
          <w14:ligatures w14:val="none"/>
        </w:rPr>
        <w:t xml:space="preserve">ara que planteen sus dudas y realicen sugerencias en relación con las medidas preventivas, se podrán comunicar con </w:t>
      </w:r>
      <w:r w:rsidR="004C4BF3" w:rsidRPr="00F55DFC">
        <w:rPr>
          <w:rFonts w:asciiTheme="majorHAnsi" w:eastAsia="Times New Roman" w:hAnsiTheme="majorHAnsi" w:cstheme="majorHAnsi"/>
          <w:kern w:val="0"/>
          <w:lang w:eastAsia="es-CL"/>
          <w14:ligatures w14:val="none"/>
        </w:rPr>
        <w:t>Ana Núñez</w:t>
      </w:r>
      <w:r w:rsidR="00A24D6C" w:rsidRPr="00F55DFC">
        <w:rPr>
          <w:rFonts w:asciiTheme="majorHAnsi" w:eastAsia="Times New Roman" w:hAnsiTheme="majorHAnsi" w:cstheme="majorHAnsi"/>
          <w:kern w:val="0"/>
          <w:lang w:eastAsia="es-CL"/>
          <w14:ligatures w14:val="none"/>
        </w:rPr>
        <w:t xml:space="preserve"> en representación del departamento de Convivencia Escolar, </w:t>
      </w:r>
      <w:r w:rsidR="00162F65" w:rsidRPr="00F55DFC">
        <w:rPr>
          <w:rFonts w:asciiTheme="majorHAnsi" w:eastAsia="Times New Roman" w:hAnsiTheme="majorHAnsi" w:cstheme="majorHAnsi"/>
          <w:kern w:val="0"/>
          <w:lang w:eastAsia="es-CL"/>
          <w14:ligatures w14:val="none"/>
        </w:rPr>
        <w:t>Camila Escalona o Rodrigo Díaz en representación de la Corporación Educacional Aconcagua</w:t>
      </w:r>
    </w:p>
    <w:p w14:paraId="3EA778AA" w14:textId="77777777" w:rsidR="001548BF" w:rsidRPr="00F55DFC" w:rsidRDefault="001548BF" w:rsidP="0098784E">
      <w:pPr>
        <w:widowControl w:val="0"/>
        <w:spacing w:before="19" w:after="0" w:line="240" w:lineRule="exact"/>
        <w:ind w:left="515" w:right="-20"/>
        <w:rPr>
          <w:rFonts w:asciiTheme="majorHAnsi" w:eastAsia="Calibri" w:hAnsiTheme="majorHAnsi" w:cstheme="majorHAnsi"/>
          <w:b/>
          <w:bCs/>
          <w:spacing w:val="1"/>
          <w:kern w:val="0"/>
          <w14:ligatures w14:val="none"/>
        </w:rPr>
      </w:pPr>
    </w:p>
    <w:p w14:paraId="39CCE933" w14:textId="77777777" w:rsidR="001548BF" w:rsidRPr="00F55DFC"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9" w:after="0" w:line="240" w:lineRule="exact"/>
        <w:ind w:right="-20"/>
        <w:rPr>
          <w:rFonts w:asciiTheme="majorHAnsi" w:eastAsia="Calibri" w:hAnsiTheme="majorHAnsi" w:cstheme="majorHAnsi"/>
          <w:b/>
          <w:bCs/>
          <w:kern w:val="0"/>
          <w14:ligatures w14:val="none"/>
        </w:rPr>
      </w:pPr>
      <w:r w:rsidRPr="00F55DFC">
        <w:rPr>
          <w:rFonts w:asciiTheme="majorHAnsi" w:eastAsia="Calibri" w:hAnsiTheme="majorHAnsi" w:cstheme="majorHAnsi"/>
          <w:b/>
          <w:bCs/>
          <w:spacing w:val="1"/>
          <w:kern w:val="0"/>
          <w14:ligatures w14:val="none"/>
        </w:rPr>
        <w:t>M</w:t>
      </w:r>
      <w:r w:rsidRPr="00F55DFC">
        <w:rPr>
          <w:rFonts w:asciiTheme="majorHAnsi" w:eastAsia="Calibri" w:hAnsiTheme="majorHAnsi" w:cstheme="majorHAnsi"/>
          <w:b/>
          <w:bCs/>
          <w:kern w:val="0"/>
          <w14:ligatures w14:val="none"/>
        </w:rPr>
        <w:t>e</w:t>
      </w:r>
      <w:r w:rsidRPr="00F55DFC">
        <w:rPr>
          <w:rFonts w:asciiTheme="majorHAnsi" w:eastAsia="Calibri" w:hAnsiTheme="majorHAnsi" w:cstheme="majorHAnsi"/>
          <w:b/>
          <w:bCs/>
          <w:spacing w:val="1"/>
          <w:kern w:val="0"/>
          <w14:ligatures w14:val="none"/>
        </w:rPr>
        <w:t>d</w:t>
      </w:r>
      <w:r w:rsidRPr="00F55DFC">
        <w:rPr>
          <w:rFonts w:asciiTheme="majorHAnsi" w:eastAsia="Calibri" w:hAnsiTheme="majorHAnsi" w:cstheme="majorHAnsi"/>
          <w:b/>
          <w:bCs/>
          <w:spacing w:val="-1"/>
          <w:kern w:val="0"/>
          <w14:ligatures w14:val="none"/>
        </w:rPr>
        <w:t>i</w:t>
      </w:r>
      <w:r w:rsidRPr="00F55DFC">
        <w:rPr>
          <w:rFonts w:asciiTheme="majorHAnsi" w:eastAsia="Calibri" w:hAnsiTheme="majorHAnsi" w:cstheme="majorHAnsi"/>
          <w:b/>
          <w:bCs/>
          <w:spacing w:val="1"/>
          <w:kern w:val="0"/>
          <w14:ligatures w14:val="none"/>
        </w:rPr>
        <w:t>d</w:t>
      </w:r>
      <w:r w:rsidRPr="00F55DFC">
        <w:rPr>
          <w:rFonts w:asciiTheme="majorHAnsi" w:eastAsia="Calibri" w:hAnsiTheme="majorHAnsi" w:cstheme="majorHAnsi"/>
          <w:b/>
          <w:bCs/>
          <w:kern w:val="0"/>
          <w14:ligatures w14:val="none"/>
        </w:rPr>
        <w:t>as</w:t>
      </w:r>
      <w:r w:rsidRPr="00F55DFC">
        <w:rPr>
          <w:rFonts w:asciiTheme="majorHAnsi" w:eastAsia="Calibri" w:hAnsiTheme="majorHAnsi" w:cstheme="majorHAnsi"/>
          <w:b/>
          <w:bCs/>
          <w:spacing w:val="-7"/>
          <w:kern w:val="0"/>
          <w14:ligatures w14:val="none"/>
        </w:rPr>
        <w:t xml:space="preserve"> </w:t>
      </w:r>
      <w:r w:rsidRPr="00F55DFC">
        <w:rPr>
          <w:rFonts w:asciiTheme="majorHAnsi" w:eastAsia="Calibri" w:hAnsiTheme="majorHAnsi" w:cstheme="majorHAnsi"/>
          <w:b/>
          <w:bCs/>
          <w:spacing w:val="1"/>
          <w:kern w:val="0"/>
          <w14:ligatures w14:val="none"/>
        </w:rPr>
        <w:t>d</w:t>
      </w:r>
      <w:r w:rsidRPr="00F55DFC">
        <w:rPr>
          <w:rFonts w:asciiTheme="majorHAnsi" w:eastAsia="Calibri" w:hAnsiTheme="majorHAnsi" w:cstheme="majorHAnsi"/>
          <w:b/>
          <w:bCs/>
          <w:kern w:val="0"/>
          <w14:ligatures w14:val="none"/>
        </w:rPr>
        <w:t>e</w:t>
      </w:r>
      <w:r w:rsidRPr="00F55DFC">
        <w:rPr>
          <w:rFonts w:asciiTheme="majorHAnsi" w:eastAsia="Calibri" w:hAnsiTheme="majorHAnsi" w:cstheme="majorHAnsi"/>
          <w:b/>
          <w:bCs/>
          <w:spacing w:val="-2"/>
          <w:kern w:val="0"/>
          <w14:ligatures w14:val="none"/>
        </w:rPr>
        <w:t xml:space="preserve"> </w:t>
      </w:r>
      <w:r w:rsidRPr="00F55DFC">
        <w:rPr>
          <w:rFonts w:asciiTheme="majorHAnsi" w:eastAsia="Calibri" w:hAnsiTheme="majorHAnsi" w:cstheme="majorHAnsi"/>
          <w:b/>
          <w:bCs/>
          <w:spacing w:val="1"/>
          <w:kern w:val="0"/>
          <w14:ligatures w14:val="none"/>
        </w:rPr>
        <w:t>pr</w:t>
      </w:r>
      <w:r w:rsidRPr="00F55DFC">
        <w:rPr>
          <w:rFonts w:asciiTheme="majorHAnsi" w:eastAsia="Calibri" w:hAnsiTheme="majorHAnsi" w:cstheme="majorHAnsi"/>
          <w:b/>
          <w:bCs/>
          <w:kern w:val="0"/>
          <w14:ligatures w14:val="none"/>
        </w:rPr>
        <w:t>e</w:t>
      </w:r>
      <w:r w:rsidRPr="00F55DFC">
        <w:rPr>
          <w:rFonts w:asciiTheme="majorHAnsi" w:eastAsia="Calibri" w:hAnsiTheme="majorHAnsi" w:cstheme="majorHAnsi"/>
          <w:b/>
          <w:bCs/>
          <w:spacing w:val="-1"/>
          <w:kern w:val="0"/>
          <w14:ligatures w14:val="none"/>
        </w:rPr>
        <w:t>v</w:t>
      </w:r>
      <w:r w:rsidRPr="00F55DFC">
        <w:rPr>
          <w:rFonts w:asciiTheme="majorHAnsi" w:eastAsia="Calibri" w:hAnsiTheme="majorHAnsi" w:cstheme="majorHAnsi"/>
          <w:b/>
          <w:bCs/>
          <w:kern w:val="0"/>
          <w14:ligatures w14:val="none"/>
        </w:rPr>
        <w:t>e</w:t>
      </w:r>
      <w:r w:rsidRPr="00F55DFC">
        <w:rPr>
          <w:rFonts w:asciiTheme="majorHAnsi" w:eastAsia="Calibri" w:hAnsiTheme="majorHAnsi" w:cstheme="majorHAnsi"/>
          <w:b/>
          <w:bCs/>
          <w:spacing w:val="1"/>
          <w:kern w:val="0"/>
          <w14:ligatures w14:val="none"/>
        </w:rPr>
        <w:t>nc</w:t>
      </w:r>
      <w:r w:rsidRPr="00F55DFC">
        <w:rPr>
          <w:rFonts w:asciiTheme="majorHAnsi" w:eastAsia="Calibri" w:hAnsiTheme="majorHAnsi" w:cstheme="majorHAnsi"/>
          <w:b/>
          <w:bCs/>
          <w:spacing w:val="-1"/>
          <w:kern w:val="0"/>
          <w14:ligatures w14:val="none"/>
        </w:rPr>
        <w:t>i</w:t>
      </w:r>
      <w:r w:rsidRPr="00F55DFC">
        <w:rPr>
          <w:rFonts w:asciiTheme="majorHAnsi" w:eastAsia="Calibri" w:hAnsiTheme="majorHAnsi" w:cstheme="majorHAnsi"/>
          <w:b/>
          <w:bCs/>
          <w:spacing w:val="1"/>
          <w:kern w:val="0"/>
          <w14:ligatures w14:val="none"/>
        </w:rPr>
        <w:t>ó</w:t>
      </w:r>
      <w:r w:rsidRPr="00F55DFC">
        <w:rPr>
          <w:rFonts w:asciiTheme="majorHAnsi" w:eastAsia="Calibri" w:hAnsiTheme="majorHAnsi" w:cstheme="majorHAnsi"/>
          <w:b/>
          <w:bCs/>
          <w:kern w:val="0"/>
          <w14:ligatures w14:val="none"/>
        </w:rPr>
        <w:t>n</w:t>
      </w:r>
      <w:r w:rsidRPr="00F55DFC">
        <w:rPr>
          <w:rFonts w:asciiTheme="majorHAnsi" w:eastAsia="Calibri" w:hAnsiTheme="majorHAnsi" w:cstheme="majorHAnsi"/>
          <w:b/>
          <w:bCs/>
          <w:spacing w:val="-8"/>
          <w:kern w:val="0"/>
          <w14:ligatures w14:val="none"/>
        </w:rPr>
        <w:t xml:space="preserve"> </w:t>
      </w:r>
      <w:r w:rsidRPr="00F55DFC">
        <w:rPr>
          <w:rFonts w:asciiTheme="majorHAnsi" w:eastAsia="Calibri" w:hAnsiTheme="majorHAnsi" w:cstheme="majorHAnsi"/>
          <w:b/>
          <w:bCs/>
          <w:kern w:val="0"/>
          <w14:ligatures w14:val="none"/>
        </w:rPr>
        <w:t xml:space="preserve">a </w:t>
      </w:r>
      <w:r w:rsidRPr="00F55DFC">
        <w:rPr>
          <w:rFonts w:asciiTheme="majorHAnsi" w:eastAsia="Calibri" w:hAnsiTheme="majorHAnsi" w:cstheme="majorHAnsi"/>
          <w:b/>
          <w:bCs/>
          <w:spacing w:val="-1"/>
          <w:kern w:val="0"/>
          <w14:ligatures w14:val="none"/>
        </w:rPr>
        <w:t>i</w:t>
      </w:r>
      <w:r w:rsidRPr="00F55DFC">
        <w:rPr>
          <w:rFonts w:asciiTheme="majorHAnsi" w:eastAsia="Calibri" w:hAnsiTheme="majorHAnsi" w:cstheme="majorHAnsi"/>
          <w:b/>
          <w:bCs/>
          <w:spacing w:val="1"/>
          <w:kern w:val="0"/>
          <w14:ligatures w14:val="none"/>
        </w:rPr>
        <w:t>m</w:t>
      </w:r>
      <w:r w:rsidRPr="00F55DFC">
        <w:rPr>
          <w:rFonts w:asciiTheme="majorHAnsi" w:eastAsia="Calibri" w:hAnsiTheme="majorHAnsi" w:cstheme="majorHAnsi"/>
          <w:b/>
          <w:bCs/>
          <w:spacing w:val="-1"/>
          <w:kern w:val="0"/>
          <w14:ligatures w14:val="none"/>
        </w:rPr>
        <w:t>pl</w:t>
      </w:r>
      <w:r w:rsidRPr="00F55DFC">
        <w:rPr>
          <w:rFonts w:asciiTheme="majorHAnsi" w:eastAsia="Calibri" w:hAnsiTheme="majorHAnsi" w:cstheme="majorHAnsi"/>
          <w:b/>
          <w:bCs/>
          <w:kern w:val="0"/>
          <w14:ligatures w14:val="none"/>
        </w:rPr>
        <w:t>e</w:t>
      </w:r>
      <w:r w:rsidRPr="00F55DFC">
        <w:rPr>
          <w:rFonts w:asciiTheme="majorHAnsi" w:eastAsia="Calibri" w:hAnsiTheme="majorHAnsi" w:cstheme="majorHAnsi"/>
          <w:b/>
          <w:bCs/>
          <w:spacing w:val="1"/>
          <w:kern w:val="0"/>
          <w14:ligatures w14:val="none"/>
        </w:rPr>
        <w:t>m</w:t>
      </w:r>
      <w:r w:rsidRPr="00F55DFC">
        <w:rPr>
          <w:rFonts w:asciiTheme="majorHAnsi" w:eastAsia="Calibri" w:hAnsiTheme="majorHAnsi" w:cstheme="majorHAnsi"/>
          <w:b/>
          <w:bCs/>
          <w:kern w:val="0"/>
          <w14:ligatures w14:val="none"/>
        </w:rPr>
        <w:t>e</w:t>
      </w:r>
      <w:r w:rsidRPr="00F55DFC">
        <w:rPr>
          <w:rFonts w:asciiTheme="majorHAnsi" w:eastAsia="Calibri" w:hAnsiTheme="majorHAnsi" w:cstheme="majorHAnsi"/>
          <w:b/>
          <w:bCs/>
          <w:spacing w:val="1"/>
          <w:kern w:val="0"/>
          <w14:ligatures w14:val="none"/>
        </w:rPr>
        <w:t>n</w:t>
      </w:r>
      <w:r w:rsidRPr="00F55DFC">
        <w:rPr>
          <w:rFonts w:asciiTheme="majorHAnsi" w:eastAsia="Calibri" w:hAnsiTheme="majorHAnsi" w:cstheme="majorHAnsi"/>
          <w:b/>
          <w:bCs/>
          <w:kern w:val="0"/>
          <w14:ligatures w14:val="none"/>
        </w:rPr>
        <w:t>tar</w:t>
      </w:r>
    </w:p>
    <w:p w14:paraId="051B2265" w14:textId="77777777" w:rsidR="001548BF" w:rsidRPr="00F55DFC"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asciiTheme="majorHAnsi" w:eastAsia="Calibri" w:hAnsiTheme="majorHAnsi" w:cstheme="majorHAnsi"/>
          <w:kern w:val="0"/>
          <w14:ligatures w14:val="none"/>
        </w:rPr>
      </w:pPr>
      <w:r w:rsidRPr="00F55DFC">
        <w:rPr>
          <w:rFonts w:asciiTheme="majorHAnsi" w:eastAsia="Calibri" w:hAnsiTheme="majorHAnsi" w:cstheme="majorHAnsi"/>
          <w:kern w:val="0"/>
          <w14:ligatures w14:val="none"/>
        </w:rPr>
        <w:t>Ca</w:t>
      </w:r>
      <w:r w:rsidRPr="00F55DFC">
        <w:rPr>
          <w:rFonts w:asciiTheme="majorHAnsi" w:eastAsia="Calibri" w:hAnsiTheme="majorHAnsi" w:cstheme="majorHAnsi"/>
          <w:spacing w:val="-1"/>
          <w:kern w:val="0"/>
          <w14:ligatures w14:val="none"/>
        </w:rPr>
        <w:t>p</w:t>
      </w:r>
      <w:r w:rsidRPr="00F55DFC">
        <w:rPr>
          <w:rFonts w:asciiTheme="majorHAnsi" w:eastAsia="Calibri" w:hAnsiTheme="majorHAnsi" w:cstheme="majorHAnsi"/>
          <w:kern w:val="0"/>
          <w14:ligatures w14:val="none"/>
        </w:rPr>
        <w:t>acitac</w:t>
      </w:r>
      <w:r w:rsidRPr="00F55DFC">
        <w:rPr>
          <w:rFonts w:asciiTheme="majorHAnsi" w:eastAsia="Calibri" w:hAnsiTheme="majorHAnsi" w:cstheme="majorHAnsi"/>
          <w:spacing w:val="-2"/>
          <w:kern w:val="0"/>
          <w14:ligatures w14:val="none"/>
        </w:rPr>
        <w:t>i</w:t>
      </w:r>
      <w:r w:rsidRPr="00F55DFC">
        <w:rPr>
          <w:rFonts w:asciiTheme="majorHAnsi" w:eastAsia="Calibri" w:hAnsiTheme="majorHAnsi" w:cstheme="majorHAnsi"/>
          <w:spacing w:val="1"/>
          <w:kern w:val="0"/>
          <w14:ligatures w14:val="none"/>
        </w:rPr>
        <w:t>ó</w:t>
      </w:r>
      <w:r w:rsidRPr="00F55DFC">
        <w:rPr>
          <w:rFonts w:asciiTheme="majorHAnsi" w:eastAsia="Calibri" w:hAnsiTheme="majorHAnsi" w:cstheme="majorHAnsi"/>
          <w:kern w:val="0"/>
          <w14:ligatures w14:val="none"/>
        </w:rPr>
        <w:t>n</w:t>
      </w:r>
    </w:p>
    <w:p w14:paraId="00CE571B" w14:textId="71B05C84" w:rsidR="001548BF" w:rsidRPr="00F55DFC" w:rsidRDefault="001548BF" w:rsidP="00D61D5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asciiTheme="majorHAnsi" w:eastAsia="Calibri" w:hAnsiTheme="majorHAnsi" w:cstheme="majorHAnsi"/>
          <w:kern w:val="0"/>
          <w14:ligatures w14:val="none"/>
        </w:rPr>
      </w:pPr>
      <w:r w:rsidRPr="00F55DFC">
        <w:rPr>
          <w:rFonts w:asciiTheme="majorHAnsi" w:eastAsia="Calibri" w:hAnsiTheme="majorHAnsi" w:cstheme="majorHAnsi"/>
          <w:spacing w:val="1"/>
          <w:kern w:val="0"/>
          <w14:ligatures w14:val="none"/>
        </w:rPr>
        <w:t>M</w:t>
      </w:r>
      <w:r w:rsidRPr="00F55DFC">
        <w:rPr>
          <w:rFonts w:asciiTheme="majorHAnsi" w:eastAsia="Calibri" w:hAnsiTheme="majorHAnsi" w:cstheme="majorHAnsi"/>
          <w:kern w:val="0"/>
          <w14:ligatures w14:val="none"/>
        </w:rPr>
        <w:t>a</w:t>
      </w:r>
      <w:r w:rsidRPr="00F55DFC">
        <w:rPr>
          <w:rFonts w:asciiTheme="majorHAnsi" w:eastAsia="Calibri" w:hAnsiTheme="majorHAnsi" w:cstheme="majorHAnsi"/>
          <w:spacing w:val="-1"/>
          <w:kern w:val="0"/>
          <w14:ligatures w14:val="none"/>
        </w:rPr>
        <w:t>nu</w:t>
      </w:r>
      <w:r w:rsidRPr="00F55DFC">
        <w:rPr>
          <w:rFonts w:asciiTheme="majorHAnsi" w:eastAsia="Calibri" w:hAnsiTheme="majorHAnsi" w:cstheme="majorHAnsi"/>
          <w:kern w:val="0"/>
          <w14:ligatures w14:val="none"/>
        </w:rPr>
        <w:t xml:space="preserve">al </w:t>
      </w:r>
      <w:r w:rsidRPr="00F55DFC">
        <w:rPr>
          <w:rFonts w:asciiTheme="majorHAnsi" w:eastAsia="Calibri" w:hAnsiTheme="majorHAnsi" w:cstheme="majorHAnsi"/>
          <w:spacing w:val="-1"/>
          <w:kern w:val="0"/>
          <w14:ligatures w14:val="none"/>
        </w:rPr>
        <w:t>d</w:t>
      </w:r>
      <w:r w:rsidRPr="00F55DFC">
        <w:rPr>
          <w:rFonts w:asciiTheme="majorHAnsi" w:eastAsia="Calibri" w:hAnsiTheme="majorHAnsi" w:cstheme="majorHAnsi"/>
          <w:kern w:val="0"/>
          <w14:ligatures w14:val="none"/>
        </w:rPr>
        <w:t>e</w:t>
      </w:r>
      <w:r w:rsidRPr="00F55DFC">
        <w:rPr>
          <w:rFonts w:asciiTheme="majorHAnsi" w:eastAsia="Calibri" w:hAnsiTheme="majorHAnsi" w:cstheme="majorHAnsi"/>
          <w:spacing w:val="1"/>
          <w:kern w:val="0"/>
          <w14:ligatures w14:val="none"/>
        </w:rPr>
        <w:t xml:space="preserve"> </w:t>
      </w:r>
      <w:r w:rsidRPr="00F55DFC">
        <w:rPr>
          <w:rFonts w:asciiTheme="majorHAnsi" w:eastAsia="Calibri" w:hAnsiTheme="majorHAnsi" w:cstheme="majorHAnsi"/>
          <w:spacing w:val="-1"/>
          <w:kern w:val="0"/>
          <w14:ligatures w14:val="none"/>
        </w:rPr>
        <w:t>bu</w:t>
      </w:r>
      <w:r w:rsidRPr="00F55DFC">
        <w:rPr>
          <w:rFonts w:asciiTheme="majorHAnsi" w:eastAsia="Calibri" w:hAnsiTheme="majorHAnsi" w:cstheme="majorHAnsi"/>
          <w:kern w:val="0"/>
          <w14:ligatures w14:val="none"/>
        </w:rPr>
        <w:t>en</w:t>
      </w:r>
      <w:r w:rsidRPr="00F55DFC">
        <w:rPr>
          <w:rFonts w:asciiTheme="majorHAnsi" w:eastAsia="Calibri" w:hAnsiTheme="majorHAnsi" w:cstheme="majorHAnsi"/>
          <w:spacing w:val="-2"/>
          <w:kern w:val="0"/>
          <w14:ligatures w14:val="none"/>
        </w:rPr>
        <w:t xml:space="preserve"> </w:t>
      </w:r>
      <w:r w:rsidRPr="00F55DFC">
        <w:rPr>
          <w:rFonts w:asciiTheme="majorHAnsi" w:eastAsia="Calibri" w:hAnsiTheme="majorHAnsi" w:cstheme="majorHAnsi"/>
          <w:kern w:val="0"/>
          <w14:ligatures w14:val="none"/>
        </w:rPr>
        <w:t>tra</w:t>
      </w:r>
      <w:r w:rsidRPr="00F55DFC">
        <w:rPr>
          <w:rFonts w:asciiTheme="majorHAnsi" w:eastAsia="Calibri" w:hAnsiTheme="majorHAnsi" w:cstheme="majorHAnsi"/>
          <w:spacing w:val="-2"/>
          <w:kern w:val="0"/>
          <w14:ligatures w14:val="none"/>
        </w:rPr>
        <w:t>t</w:t>
      </w:r>
      <w:r w:rsidRPr="00F55DFC">
        <w:rPr>
          <w:rFonts w:asciiTheme="majorHAnsi" w:eastAsia="Calibri" w:hAnsiTheme="majorHAnsi" w:cstheme="majorHAnsi"/>
          <w:kern w:val="0"/>
          <w14:ligatures w14:val="none"/>
        </w:rPr>
        <w:t>o</w:t>
      </w:r>
    </w:p>
    <w:p w14:paraId="6E1B5F58" w14:textId="4BDE47CC" w:rsidR="00D61D55" w:rsidRPr="00F55DFC" w:rsidRDefault="00D61D55" w:rsidP="00D61D5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asciiTheme="majorHAnsi" w:eastAsia="Calibri" w:hAnsiTheme="majorHAnsi" w:cstheme="majorHAnsi"/>
          <w:kern w:val="0"/>
          <w14:ligatures w14:val="none"/>
        </w:rPr>
      </w:pPr>
      <w:r w:rsidRPr="00F55DFC">
        <w:rPr>
          <w:rFonts w:asciiTheme="majorHAnsi" w:eastAsia="Calibri" w:hAnsiTheme="majorHAnsi" w:cstheme="majorHAnsi"/>
          <w:kern w:val="0"/>
          <w14:ligatures w14:val="none"/>
        </w:rPr>
        <w:t>Manual de Convivencia Escolar</w:t>
      </w:r>
    </w:p>
    <w:p w14:paraId="124548E2" w14:textId="42B95CF6" w:rsidR="00D61D55" w:rsidRPr="00F55DFC" w:rsidRDefault="00D61D55" w:rsidP="00D61D5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asciiTheme="majorHAnsi" w:eastAsia="Calibri" w:hAnsiTheme="majorHAnsi" w:cstheme="majorHAnsi"/>
          <w:kern w:val="0"/>
          <w14:ligatures w14:val="none"/>
        </w:rPr>
      </w:pPr>
      <w:r w:rsidRPr="00F55DFC">
        <w:rPr>
          <w:rFonts w:asciiTheme="majorHAnsi" w:eastAsia="Calibri" w:hAnsiTheme="majorHAnsi" w:cstheme="majorHAnsi"/>
          <w:kern w:val="0"/>
          <w14:ligatures w14:val="none"/>
        </w:rPr>
        <w:t>Identificación de conductas incívicas</w:t>
      </w:r>
    </w:p>
    <w:p w14:paraId="1F19B5C6" w14:textId="450C89AB" w:rsidR="006D1D40" w:rsidRPr="00F55DFC" w:rsidRDefault="006D1D40" w:rsidP="00D61D5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asciiTheme="majorHAnsi" w:eastAsia="Calibri" w:hAnsiTheme="majorHAnsi" w:cstheme="majorHAnsi"/>
          <w:kern w:val="0"/>
          <w14:ligatures w14:val="none"/>
        </w:rPr>
      </w:pPr>
      <w:r w:rsidRPr="00F55DFC">
        <w:rPr>
          <w:rFonts w:asciiTheme="majorHAnsi" w:eastAsia="Calibri" w:hAnsiTheme="majorHAnsi" w:cstheme="majorHAnsi"/>
          <w:kern w:val="0"/>
          <w14:ligatures w14:val="none"/>
        </w:rPr>
        <w:t>Resolución de conflictos mediante el departamento de convivencia escolar</w:t>
      </w:r>
    </w:p>
    <w:p w14:paraId="21AE22EC" w14:textId="36908F1E" w:rsidR="006D1D40" w:rsidRPr="00F55DFC" w:rsidRDefault="006D1D40" w:rsidP="00D61D5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asciiTheme="majorHAnsi" w:eastAsia="Calibri" w:hAnsiTheme="majorHAnsi" w:cstheme="majorHAnsi"/>
          <w:kern w:val="0"/>
          <w14:ligatures w14:val="none"/>
        </w:rPr>
      </w:pPr>
      <w:r w:rsidRPr="00F55DFC">
        <w:rPr>
          <w:rFonts w:asciiTheme="majorHAnsi" w:eastAsia="Calibri" w:hAnsiTheme="majorHAnsi" w:cstheme="majorHAnsi"/>
          <w:kern w:val="0"/>
          <w14:ligatures w14:val="none"/>
        </w:rPr>
        <w:t>Identificación y difusión de conductas de riesgo</w:t>
      </w:r>
    </w:p>
    <w:p w14:paraId="2E0EE48E" w14:textId="77777777" w:rsidR="00500BD2" w:rsidRPr="00F55DFC" w:rsidRDefault="00500BD2" w:rsidP="0098784E">
      <w:pPr>
        <w:spacing w:before="100" w:beforeAutospacing="1" w:after="100" w:afterAutospacing="1" w:line="240" w:lineRule="auto"/>
        <w:rPr>
          <w:rFonts w:asciiTheme="majorHAnsi" w:eastAsia="Times New Roman" w:hAnsiTheme="majorHAnsi" w:cstheme="majorHAnsi"/>
          <w:color w:val="A6A6A6" w:themeColor="background1" w:themeShade="A6"/>
          <w:kern w:val="0"/>
          <w:lang w:eastAsia="es-CL"/>
          <w14:ligatures w14:val="none"/>
        </w:rPr>
      </w:pPr>
    </w:p>
    <w:p w14:paraId="4B4C10A5" w14:textId="77777777" w:rsidR="005925A8" w:rsidRPr="00F55DFC" w:rsidRDefault="005925A8" w:rsidP="006B6738">
      <w:pPr>
        <w:spacing w:before="100" w:beforeAutospacing="1" w:after="100" w:afterAutospacing="1" w:line="240" w:lineRule="auto"/>
        <w:jc w:val="both"/>
        <w:outlineLvl w:val="3"/>
        <w:rPr>
          <w:rFonts w:asciiTheme="majorHAnsi" w:eastAsia="Times New Roman" w:hAnsiTheme="majorHAnsi" w:cstheme="majorHAnsi"/>
          <w:b/>
          <w:bCs/>
          <w:kern w:val="0"/>
          <w:sz w:val="28"/>
          <w:szCs w:val="28"/>
          <w:lang w:eastAsia="es-CL"/>
          <w14:ligatures w14:val="none"/>
        </w:rPr>
      </w:pPr>
      <w:r w:rsidRPr="00F55DFC">
        <w:rPr>
          <w:rFonts w:asciiTheme="majorHAnsi" w:eastAsia="Times New Roman" w:hAnsiTheme="majorHAnsi" w:cstheme="majorHAnsi"/>
          <w:b/>
          <w:bCs/>
          <w:kern w:val="0"/>
          <w:sz w:val="28"/>
          <w:szCs w:val="28"/>
          <w:lang w:eastAsia="es-CL"/>
          <w14:ligatures w14:val="none"/>
        </w:rPr>
        <w:t>3. Mecanismos de seguimiento</w:t>
      </w:r>
    </w:p>
    <w:p w14:paraId="402760BF" w14:textId="20E2D292" w:rsidR="005925A8" w:rsidRPr="006B6738" w:rsidRDefault="005925A8" w:rsidP="006B6738">
      <w:pPr>
        <w:spacing w:before="100" w:beforeAutospacing="1" w:after="100" w:afterAutospacing="1" w:line="240" w:lineRule="auto"/>
        <w:jc w:val="both"/>
        <w:rPr>
          <w:rFonts w:eastAsia="Times New Roman" w:cstheme="minorHAnsi"/>
          <w:kern w:val="0"/>
          <w:lang w:eastAsia="es-CL"/>
          <w14:ligatures w14:val="none"/>
        </w:rPr>
      </w:pPr>
      <w:r w:rsidRPr="006B6738">
        <w:rPr>
          <w:rFonts w:eastAsia="Times New Roman" w:cstheme="minorHAnsi"/>
          <w:kern w:val="0"/>
          <w:lang w:eastAsia="es-CL"/>
          <w14:ligatures w14:val="none"/>
        </w:rPr>
        <w:t xml:space="preserve">La </w:t>
      </w:r>
      <w:r w:rsidR="00A71E69" w:rsidRPr="006B6738">
        <w:rPr>
          <w:rFonts w:eastAsia="Times New Roman" w:cstheme="minorHAnsi"/>
          <w:kern w:val="0"/>
          <w:lang w:eastAsia="es-CL"/>
          <w14:ligatures w14:val="none"/>
        </w:rPr>
        <w:t>Corporación Educacional Aconcagua</w:t>
      </w:r>
      <w:r w:rsidRPr="006B6738">
        <w:rPr>
          <w:rFonts w:eastAsia="Times New Roman" w:cstheme="minorHAnsi"/>
          <w:kern w:val="0"/>
          <w:lang w:eastAsia="es-CL"/>
          <w14:ligatures w14:val="none"/>
        </w:rPr>
        <w:t xml:space="preserve"> con la participación </w:t>
      </w:r>
      <w:r w:rsidR="00E17723" w:rsidRPr="006B6738">
        <w:rPr>
          <w:rFonts w:eastAsia="Times New Roman" w:cstheme="minorHAnsi"/>
          <w:kern w:val="0"/>
          <w:lang w:eastAsia="es-CL"/>
          <w14:ligatures w14:val="none"/>
        </w:rPr>
        <w:t>de la dirección, departamento de convivencia escolar y demás trabajadoras o representantes de éstas,</w:t>
      </w:r>
      <w:r w:rsidRPr="006B6738">
        <w:rPr>
          <w:rFonts w:eastAsia="Times New Roman" w:cstheme="minorHAnsi"/>
          <w:kern w:val="0"/>
          <w:lang w:eastAsia="es-CL"/>
          <w14:ligatures w14:val="none"/>
        </w:rPr>
        <w:t xml:space="preserve"> evaluará anualmente el cumplimiento de las medidas preventivas programadas en esta materia y su eficacia, identificando aspectos para la mejora continua de la gestión de los riesgos.</w:t>
      </w:r>
    </w:p>
    <w:p w14:paraId="41B7569A" w14:textId="77777777" w:rsidR="005925A8" w:rsidRPr="006B6738" w:rsidRDefault="005925A8" w:rsidP="006B6738">
      <w:pPr>
        <w:spacing w:before="100" w:beforeAutospacing="1" w:after="100" w:afterAutospacing="1" w:line="240" w:lineRule="auto"/>
        <w:jc w:val="both"/>
        <w:rPr>
          <w:rFonts w:eastAsia="Times New Roman" w:cstheme="minorHAnsi"/>
          <w:kern w:val="0"/>
          <w:lang w:eastAsia="es-CL"/>
          <w14:ligatures w14:val="none"/>
        </w:rPr>
      </w:pPr>
      <w:r w:rsidRPr="006B6738">
        <w:rPr>
          <w:rFonts w:eastAsia="Times New Roman" w:cstheme="minorHAnsi"/>
          <w:kern w:val="0"/>
          <w:lang w:eastAsia="es-CL"/>
          <w14:ligatures w14:val="none"/>
        </w:rP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en la empresa o ante la Dirección del Trabajo, entre otros, registradas en el periodo de evaluación.</w:t>
      </w:r>
    </w:p>
    <w:p w14:paraId="40D64A40" w14:textId="77777777" w:rsidR="00847499" w:rsidRDefault="005925A8" w:rsidP="00CE7440">
      <w:pPr>
        <w:spacing w:before="100" w:beforeAutospacing="1" w:after="100" w:afterAutospacing="1" w:line="240" w:lineRule="auto"/>
        <w:jc w:val="both"/>
        <w:rPr>
          <w:rFonts w:eastAsia="Times New Roman" w:cstheme="minorHAnsi"/>
          <w:kern w:val="0"/>
          <w:lang w:eastAsia="es-CL"/>
          <w14:ligatures w14:val="none"/>
        </w:rPr>
      </w:pPr>
      <w:r w:rsidRPr="006B6738">
        <w:rPr>
          <w:rFonts w:eastAsia="Times New Roman" w:cstheme="minorHAnsi"/>
          <w:kern w:val="0"/>
          <w:lang w:eastAsia="es-CL"/>
          <w14:ligatures w14:val="none"/>
        </w:rPr>
        <w:t>Se elaborará un informe con los resultados de esta evaluación, que podrá ser consultado por las personas trabajadoras, solicitándolo a</w:t>
      </w:r>
      <w:r w:rsidR="007E2D29" w:rsidRPr="006B6738">
        <w:rPr>
          <w:rFonts w:eastAsia="Times New Roman" w:cstheme="minorHAnsi"/>
          <w:kern w:val="0"/>
          <w:lang w:eastAsia="es-CL"/>
          <w14:ligatures w14:val="none"/>
        </w:rPr>
        <w:t>l departamento de convivencia Escolar.</w:t>
      </w:r>
    </w:p>
    <w:p w14:paraId="224D305B" w14:textId="5BE6D06A" w:rsidR="005925A8" w:rsidRPr="00CE7440" w:rsidRDefault="00BA6D8C" w:rsidP="00CE7440">
      <w:pPr>
        <w:spacing w:before="100" w:beforeAutospacing="1" w:after="100" w:afterAutospacing="1" w:line="240" w:lineRule="auto"/>
        <w:jc w:val="both"/>
        <w:rPr>
          <w:rFonts w:eastAsia="Times New Roman" w:cstheme="minorHAnsi"/>
          <w:kern w:val="0"/>
          <w:lang w:eastAsia="es-CL"/>
          <w14:ligatures w14:val="none"/>
        </w:rPr>
      </w:pPr>
      <w:r w:rsidRPr="009C42FC">
        <w:rPr>
          <w:rFonts w:cstheme="minorHAnsi"/>
          <w:noProof/>
          <w:color w:val="4D266E"/>
          <w:lang w:eastAsia="es-CL"/>
          <w14:ligatures w14:val="none"/>
        </w:rPr>
        <w:lastRenderedPageBreak/>
        <mc:AlternateContent>
          <mc:Choice Requires="wps">
            <w:drawing>
              <wp:anchor distT="45720" distB="45720" distL="114300" distR="114300" simplePos="0" relativeHeight="251672576" behindDoc="0" locked="0" layoutInCell="1" allowOverlap="1" wp14:anchorId="019E0CD0" wp14:editId="110DA7A8">
                <wp:simplePos x="0" y="0"/>
                <wp:positionH relativeFrom="margin">
                  <wp:align>center</wp:align>
                </wp:positionH>
                <wp:positionV relativeFrom="paragraph">
                  <wp:posOffset>289</wp:posOffset>
                </wp:positionV>
                <wp:extent cx="5167630" cy="1404620"/>
                <wp:effectExtent l="0" t="0" r="0" b="0"/>
                <wp:wrapSquare wrapText="bothSides"/>
                <wp:docPr id="5691399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1404620"/>
                        </a:xfrm>
                        <a:prstGeom prst="rect">
                          <a:avLst/>
                        </a:prstGeom>
                        <a:noFill/>
                        <a:ln w="9525">
                          <a:noFill/>
                          <a:miter lim="800000"/>
                          <a:headEnd/>
                          <a:tailEnd/>
                        </a:ln>
                      </wps:spPr>
                      <wps:txbx>
                        <w:txbxContent>
                          <w:p w14:paraId="30818D7A" w14:textId="759F6B73" w:rsidR="00BA6D8C" w:rsidRPr="00BA6D8C" w:rsidRDefault="00BA6D8C" w:rsidP="00BA6D8C">
                            <w:pPr>
                              <w:jc w:val="center"/>
                              <w:rPr>
                                <w:color w:val="4D266E"/>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9E0CD0" id="_x0000_s1027" type="#_x0000_t202" style="position:absolute;left:0;text-align:left;margin-left:0;margin-top:0;width:406.9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ac/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" filled="f" stroked="f">
                <v:textbox style="mso-fit-shape-to-text:t">
                  <w:txbxContent>
                    <w:p w14:paraId="30818D7A" w14:textId="759F6B73" w:rsidR="00BA6D8C" w:rsidRPr="00BA6D8C" w:rsidRDefault="00BA6D8C" w:rsidP="00BA6D8C">
                      <w:pPr>
                        <w:jc w:val="center"/>
                        <w:rPr>
                          <w:color w:val="4D266E"/>
                          <w:sz w:val="72"/>
                          <w:szCs w:val="72"/>
                        </w:rPr>
                      </w:pPr>
                    </w:p>
                  </w:txbxContent>
                </v:textbox>
                <w10:wrap type="square" anchorx="margin"/>
              </v:shape>
            </w:pict>
          </mc:Fallback>
        </mc:AlternateContent>
      </w:r>
      <w:r w:rsidR="0017654A" w:rsidRPr="0017654A">
        <w:rPr>
          <w:rFonts w:cstheme="minorHAnsi"/>
          <w:noProof/>
          <w:color w:val="4D266E"/>
          <w:lang w:eastAsia="es-CL"/>
        </w:rPr>
        <mc:AlternateContent>
          <mc:Choice Requires="wps">
            <w:drawing>
              <wp:anchor distT="45720" distB="45720" distL="114300" distR="114300" simplePos="0" relativeHeight="251680768" behindDoc="0" locked="0" layoutInCell="1" allowOverlap="1" wp14:anchorId="357DF3ED" wp14:editId="601F234D">
                <wp:simplePos x="0" y="0"/>
                <wp:positionH relativeFrom="margin">
                  <wp:align>center</wp:align>
                </wp:positionH>
                <wp:positionV relativeFrom="paragraph">
                  <wp:posOffset>4272964</wp:posOffset>
                </wp:positionV>
                <wp:extent cx="2360930" cy="1404620"/>
                <wp:effectExtent l="0" t="0" r="0" b="0"/>
                <wp:wrapSquare wrapText="bothSides"/>
                <wp:docPr id="15065766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803568"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7DF3ED" id="_x0000_s1028" type="#_x0000_t202" style="position:absolute;left:0;text-align:left;margin-left:0;margin-top:336.45pt;width:185.9pt;height:110.6pt;z-index:25168076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" filled="f" stroked="f">
                <v:textbox style="mso-fit-shape-to-text:t">
                  <w:txbxContent>
                    <w:p w14:paraId="5D803568"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p>
    <w:p w14:paraId="1FA29A34" w14:textId="77777777" w:rsidR="005925A8" w:rsidRPr="00F55DFC" w:rsidRDefault="005925A8" w:rsidP="0098784E">
      <w:pPr>
        <w:spacing w:before="100" w:beforeAutospacing="1" w:after="100" w:afterAutospacing="1" w:line="240" w:lineRule="auto"/>
        <w:outlineLvl w:val="2"/>
        <w:rPr>
          <w:rFonts w:asciiTheme="majorHAnsi" w:eastAsia="Times New Roman" w:hAnsiTheme="majorHAnsi" w:cstheme="majorHAnsi"/>
          <w:b/>
          <w:bCs/>
          <w:kern w:val="0"/>
          <w:sz w:val="28"/>
          <w:szCs w:val="28"/>
          <w:lang w:eastAsia="es-CL"/>
          <w14:ligatures w14:val="none"/>
        </w:rPr>
      </w:pPr>
      <w:r w:rsidRPr="00F55DFC">
        <w:rPr>
          <w:rFonts w:asciiTheme="majorHAnsi" w:eastAsia="Times New Roman" w:hAnsiTheme="majorHAnsi" w:cstheme="majorHAnsi"/>
          <w:b/>
          <w:bCs/>
          <w:kern w:val="0"/>
          <w:sz w:val="28"/>
          <w:szCs w:val="28"/>
          <w:lang w:eastAsia="es-CL"/>
          <w14:ligatures w14:val="none"/>
        </w:rPr>
        <w:t>III. Medidas de Resguardo de la Privacidad y la Honra de los Involucrados</w:t>
      </w:r>
    </w:p>
    <w:p w14:paraId="3C0282CD" w14:textId="1D09C39C" w:rsidR="005925A8" w:rsidRPr="00F55DFC" w:rsidRDefault="005925A8" w:rsidP="00EB3238">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 xml:space="preserve">La </w:t>
      </w:r>
      <w:r w:rsidR="0010794F" w:rsidRPr="00F55DFC">
        <w:rPr>
          <w:rFonts w:asciiTheme="majorHAnsi" w:eastAsia="Times New Roman" w:hAnsiTheme="majorHAnsi" w:cstheme="majorHAnsi"/>
          <w:kern w:val="0"/>
          <w:lang w:eastAsia="es-CL"/>
          <w14:ligatures w14:val="none"/>
        </w:rPr>
        <w:t>Corporación Educacional Aconcagua</w:t>
      </w:r>
      <w:r w:rsidRPr="00F55DFC">
        <w:rPr>
          <w:rFonts w:asciiTheme="majorHAnsi" w:eastAsia="Times New Roman" w:hAnsiTheme="majorHAnsi" w:cstheme="majorHAnsi"/>
          <w:kern w:val="0"/>
          <w:lang w:eastAsia="es-CL"/>
          <w14:ligatures w14:val="none"/>
        </w:rPr>
        <w:t xml:space="preserve"> establecerá medidas de resguardo de la privacidad y la honra de todos los involucrados en los procedimientos de investigación de acoso sexual o laboral - denunciantes, denunciados, víctimas y testigos -, disponiendo la reserva en los lugares de trabajo de los hechos denunciados y de su investigación, y prohibiendo las acciones que los intimiden o que puedan colocar en riesgo su integridad física o psíquica.</w:t>
      </w:r>
    </w:p>
    <w:p w14:paraId="4760B802" w14:textId="77777777" w:rsidR="005925A8" w:rsidRPr="00F55DFC" w:rsidRDefault="005925A8" w:rsidP="0098784E">
      <w:pPr>
        <w:spacing w:before="100" w:beforeAutospacing="1" w:after="100" w:afterAutospacing="1" w:line="240" w:lineRule="auto"/>
        <w:outlineLvl w:val="2"/>
        <w:rPr>
          <w:rFonts w:asciiTheme="majorHAnsi" w:eastAsia="Times New Roman" w:hAnsiTheme="majorHAnsi" w:cstheme="majorHAnsi"/>
          <w:b/>
          <w:bCs/>
          <w:kern w:val="0"/>
          <w:sz w:val="28"/>
          <w:szCs w:val="28"/>
          <w:lang w:eastAsia="es-CL"/>
          <w14:ligatures w14:val="none"/>
        </w:rPr>
      </w:pPr>
      <w:r w:rsidRPr="00F55DFC">
        <w:rPr>
          <w:rFonts w:asciiTheme="majorHAnsi" w:eastAsia="Times New Roman" w:hAnsiTheme="majorHAnsi" w:cstheme="majorHAnsi"/>
          <w:b/>
          <w:bCs/>
          <w:kern w:val="0"/>
          <w:sz w:val="28"/>
          <w:szCs w:val="28"/>
          <w:lang w:eastAsia="es-CL"/>
          <w14:ligatures w14:val="none"/>
        </w:rPr>
        <w:t>IV. Difusión</w:t>
      </w:r>
    </w:p>
    <w:p w14:paraId="647FEDC8" w14:textId="5BB9FD57" w:rsidR="005925A8" w:rsidRDefault="005925A8" w:rsidP="00EB3238">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sidRPr="00F55DFC">
        <w:rPr>
          <w:rFonts w:asciiTheme="majorHAnsi" w:eastAsia="Times New Roman" w:hAnsiTheme="majorHAnsi" w:cstheme="majorHAnsi"/>
          <w:kern w:val="0"/>
          <w:lang w:eastAsia="es-CL"/>
          <w14:ligatures w14:val="none"/>
        </w:rPr>
        <w:t>Se dará a conocer el contenido de este protocolo a las personas trabajadoras mediante</w:t>
      </w:r>
      <w:r w:rsidR="00EB5A8F" w:rsidRPr="00F55DFC">
        <w:rPr>
          <w:rFonts w:asciiTheme="majorHAnsi" w:eastAsia="Times New Roman" w:hAnsiTheme="majorHAnsi" w:cstheme="majorHAnsi"/>
          <w:kern w:val="0"/>
          <w:lang w:eastAsia="es-CL"/>
          <w14:ligatures w14:val="none"/>
        </w:rPr>
        <w:t xml:space="preserve"> </w:t>
      </w:r>
      <w:r w:rsidR="000B089E" w:rsidRPr="00F55DFC">
        <w:rPr>
          <w:rFonts w:asciiTheme="majorHAnsi" w:eastAsia="Times New Roman" w:hAnsiTheme="majorHAnsi" w:cstheme="majorHAnsi"/>
          <w:kern w:val="0"/>
          <w:lang w:eastAsia="es-CL"/>
          <w14:ligatures w14:val="none"/>
        </w:rPr>
        <w:t>difusión mediante correo electrónico.</w:t>
      </w:r>
      <w:r w:rsidRPr="00F55DFC">
        <w:rPr>
          <w:rFonts w:asciiTheme="majorHAnsi" w:eastAsia="Times New Roman" w:hAnsiTheme="majorHAnsi" w:cstheme="majorHAnsi"/>
          <w:kern w:val="0"/>
          <w:lang w:eastAsia="es-CL"/>
          <w14:ligatures w14:val="none"/>
        </w:rPr>
        <w:t xml:space="preserve"> Asimismo, sus disposiciones se incorporarán en el reglamento interno/ el protocolo se dará a conocer a los trabajadores al momento de la suscripción del contrato de trabajo y se incorporará en el reglamento interno de higiene y seguridad en el trabajo</w:t>
      </w:r>
      <w:r w:rsidR="00EB5A8F" w:rsidRPr="00F55DFC">
        <w:rPr>
          <w:rFonts w:asciiTheme="majorHAnsi" w:eastAsia="Times New Roman" w:hAnsiTheme="majorHAnsi" w:cstheme="majorHAnsi"/>
          <w:kern w:val="0"/>
          <w:lang w:eastAsia="es-CL"/>
          <w14:ligatures w14:val="none"/>
        </w:rPr>
        <w:t>.</w:t>
      </w:r>
    </w:p>
    <w:p w14:paraId="1AD1EF52" w14:textId="21D1DC07" w:rsidR="00A01DF7" w:rsidRDefault="002C6CE7" w:rsidP="00E9782D">
      <w:pPr>
        <w:spacing w:before="100" w:beforeAutospacing="1" w:after="100" w:afterAutospacing="1" w:line="240" w:lineRule="auto"/>
        <w:jc w:val="both"/>
        <w:rPr>
          <w:rFonts w:asciiTheme="majorHAnsi" w:eastAsia="Times New Roman" w:hAnsiTheme="majorHAnsi" w:cstheme="majorHAnsi"/>
          <w:kern w:val="0"/>
          <w:lang w:eastAsia="es-CL"/>
          <w14:ligatures w14:val="none"/>
        </w:rPr>
      </w:pPr>
      <w:r>
        <w:rPr>
          <w:rFonts w:asciiTheme="majorHAnsi" w:eastAsia="Times New Roman" w:hAnsiTheme="majorHAnsi" w:cstheme="majorHAnsi"/>
          <w:kern w:val="0"/>
          <w:lang w:eastAsia="es-CL"/>
          <w14:ligatures w14:val="none"/>
        </w:rPr>
        <w:t xml:space="preserve">** en todo lo no mencionado explícitamente en este documento, se aplicará la ley </w:t>
      </w:r>
      <w:r w:rsidR="00CF7BB5">
        <w:rPr>
          <w:rFonts w:asciiTheme="majorHAnsi" w:eastAsia="Times New Roman" w:hAnsiTheme="majorHAnsi" w:cstheme="majorHAnsi"/>
          <w:kern w:val="0"/>
          <w:lang w:eastAsia="es-CL"/>
          <w14:ligatures w14:val="none"/>
        </w:rPr>
        <w:t>21.643 (Ley Karin)</w:t>
      </w:r>
      <w:r w:rsidR="00E57536">
        <w:rPr>
          <w:rFonts w:asciiTheme="majorHAnsi" w:eastAsia="Times New Roman" w:hAnsiTheme="majorHAnsi" w:cstheme="majorHAnsi"/>
          <w:kern w:val="0"/>
          <w:lang w:eastAsia="es-CL"/>
          <w14:ligatures w14:val="none"/>
        </w:rPr>
        <w:t xml:space="preserve"> y RIOHS de la Corporación educacional Aconcagua.</w:t>
      </w:r>
    </w:p>
    <w:p w14:paraId="1361C99F" w14:textId="77777777" w:rsidR="00E57536" w:rsidRPr="00F55DFC" w:rsidRDefault="00E57536" w:rsidP="00E9782D">
      <w:pPr>
        <w:spacing w:before="100" w:beforeAutospacing="1" w:after="100" w:afterAutospacing="1" w:line="240" w:lineRule="auto"/>
        <w:jc w:val="both"/>
        <w:rPr>
          <w:rFonts w:asciiTheme="majorHAnsi" w:hAnsiTheme="majorHAnsi" w:cstheme="majorHAnsi"/>
          <w:color w:val="4D266E"/>
        </w:rPr>
      </w:pPr>
    </w:p>
    <w:sectPr w:rsidR="00E57536" w:rsidRPr="00F55DFC">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2328A" w14:textId="77777777" w:rsidR="002E15CC" w:rsidRDefault="002E15CC" w:rsidP="00B25C53">
      <w:pPr>
        <w:spacing w:after="0" w:line="240" w:lineRule="auto"/>
      </w:pPr>
      <w:r>
        <w:separator/>
      </w:r>
    </w:p>
  </w:endnote>
  <w:endnote w:type="continuationSeparator" w:id="0">
    <w:p w14:paraId="0F44217B" w14:textId="77777777" w:rsidR="002E15CC" w:rsidRDefault="002E15CC" w:rsidP="00B2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3711E" w14:textId="77777777" w:rsidR="002E15CC" w:rsidRDefault="002E15CC" w:rsidP="00B25C53">
      <w:pPr>
        <w:spacing w:after="0" w:line="240" w:lineRule="auto"/>
      </w:pPr>
      <w:r>
        <w:separator/>
      </w:r>
    </w:p>
  </w:footnote>
  <w:footnote w:type="continuationSeparator" w:id="0">
    <w:p w14:paraId="7832CB0A" w14:textId="77777777" w:rsidR="002E15CC" w:rsidRDefault="002E15CC" w:rsidP="00B25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2F67E" w14:textId="370F9F2C" w:rsidR="00BB7A42" w:rsidRDefault="00BB7A42">
    <w:pPr>
      <w:pStyle w:val="Encabezado"/>
    </w:pPr>
    <w:r>
      <w:rPr>
        <w:noProof/>
        <w:lang w:eastAsia="es-CL"/>
      </w:rPr>
      <w:drawing>
        <wp:anchor distT="0" distB="0" distL="114300" distR="114300" simplePos="0" relativeHeight="251659264" behindDoc="1" locked="0" layoutInCell="1" allowOverlap="1" wp14:anchorId="478428B9" wp14:editId="6D5A30ED">
          <wp:simplePos x="0" y="0"/>
          <wp:positionH relativeFrom="page">
            <wp:posOffset>0</wp:posOffset>
          </wp:positionH>
          <wp:positionV relativeFrom="paragraph">
            <wp:posOffset>-435610</wp:posOffset>
          </wp:positionV>
          <wp:extent cx="7877175" cy="1139825"/>
          <wp:effectExtent l="0" t="0" r="9525" b="3175"/>
          <wp:wrapTopAndBottom/>
          <wp:docPr id="10314800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80072"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77175" cy="1139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2F19"/>
    <w:multiLevelType w:val="multilevel"/>
    <w:tmpl w:val="2D06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226C8"/>
    <w:multiLevelType w:val="multilevel"/>
    <w:tmpl w:val="04766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366163"/>
    <w:multiLevelType w:val="multilevel"/>
    <w:tmpl w:val="C2886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E569E7"/>
    <w:multiLevelType w:val="multilevel"/>
    <w:tmpl w:val="40C4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56418"/>
    <w:multiLevelType w:val="multilevel"/>
    <w:tmpl w:val="648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5A8"/>
    <w:rsid w:val="00004972"/>
    <w:rsid w:val="00076FFB"/>
    <w:rsid w:val="00081B7E"/>
    <w:rsid w:val="000A10B1"/>
    <w:rsid w:val="000B089E"/>
    <w:rsid w:val="000C64AF"/>
    <w:rsid w:val="000C6C98"/>
    <w:rsid w:val="000C790B"/>
    <w:rsid w:val="000D3153"/>
    <w:rsid w:val="000D6158"/>
    <w:rsid w:val="000E6283"/>
    <w:rsid w:val="00101406"/>
    <w:rsid w:val="00101DFB"/>
    <w:rsid w:val="0010794F"/>
    <w:rsid w:val="001221EA"/>
    <w:rsid w:val="001312EA"/>
    <w:rsid w:val="001548BF"/>
    <w:rsid w:val="00155AC3"/>
    <w:rsid w:val="00162F65"/>
    <w:rsid w:val="0017654A"/>
    <w:rsid w:val="001903CB"/>
    <w:rsid w:val="001B7357"/>
    <w:rsid w:val="001C0B20"/>
    <w:rsid w:val="001D1A61"/>
    <w:rsid w:val="001E5B00"/>
    <w:rsid w:val="001F3C98"/>
    <w:rsid w:val="00200287"/>
    <w:rsid w:val="00242013"/>
    <w:rsid w:val="00280616"/>
    <w:rsid w:val="002920BF"/>
    <w:rsid w:val="00296128"/>
    <w:rsid w:val="00297EFE"/>
    <w:rsid w:val="002A4FCD"/>
    <w:rsid w:val="002A7B5B"/>
    <w:rsid w:val="002C6CE7"/>
    <w:rsid w:val="002E15CC"/>
    <w:rsid w:val="002F3117"/>
    <w:rsid w:val="002F394C"/>
    <w:rsid w:val="00315CF5"/>
    <w:rsid w:val="00333E57"/>
    <w:rsid w:val="0035036F"/>
    <w:rsid w:val="003575D0"/>
    <w:rsid w:val="003606D6"/>
    <w:rsid w:val="00367E51"/>
    <w:rsid w:val="00384EA9"/>
    <w:rsid w:val="003C2898"/>
    <w:rsid w:val="003F618A"/>
    <w:rsid w:val="00443F96"/>
    <w:rsid w:val="00481C35"/>
    <w:rsid w:val="004A31A7"/>
    <w:rsid w:val="004C4BF3"/>
    <w:rsid w:val="004C6C57"/>
    <w:rsid w:val="004D4087"/>
    <w:rsid w:val="004D5529"/>
    <w:rsid w:val="004E2309"/>
    <w:rsid w:val="004E5513"/>
    <w:rsid w:val="004E6F5B"/>
    <w:rsid w:val="004F6FF3"/>
    <w:rsid w:val="005003BA"/>
    <w:rsid w:val="00500BD2"/>
    <w:rsid w:val="0051492F"/>
    <w:rsid w:val="00517775"/>
    <w:rsid w:val="00523325"/>
    <w:rsid w:val="005312BF"/>
    <w:rsid w:val="00560847"/>
    <w:rsid w:val="005925A8"/>
    <w:rsid w:val="006220D1"/>
    <w:rsid w:val="006362FD"/>
    <w:rsid w:val="00643602"/>
    <w:rsid w:val="00645B45"/>
    <w:rsid w:val="006508DE"/>
    <w:rsid w:val="006606D8"/>
    <w:rsid w:val="00662E70"/>
    <w:rsid w:val="0067424F"/>
    <w:rsid w:val="00682A3A"/>
    <w:rsid w:val="00683C00"/>
    <w:rsid w:val="006B3E7E"/>
    <w:rsid w:val="006B6738"/>
    <w:rsid w:val="006C59C0"/>
    <w:rsid w:val="006D1D40"/>
    <w:rsid w:val="006F7C27"/>
    <w:rsid w:val="00704D2C"/>
    <w:rsid w:val="007241B1"/>
    <w:rsid w:val="007268E9"/>
    <w:rsid w:val="00734C20"/>
    <w:rsid w:val="007377D7"/>
    <w:rsid w:val="00753978"/>
    <w:rsid w:val="00764212"/>
    <w:rsid w:val="00767F86"/>
    <w:rsid w:val="0077161B"/>
    <w:rsid w:val="007740B9"/>
    <w:rsid w:val="007772C5"/>
    <w:rsid w:val="00790213"/>
    <w:rsid w:val="007A2C3F"/>
    <w:rsid w:val="007A7997"/>
    <w:rsid w:val="007C42D0"/>
    <w:rsid w:val="007C50D8"/>
    <w:rsid w:val="007D3BCE"/>
    <w:rsid w:val="007E0E4F"/>
    <w:rsid w:val="007E2D29"/>
    <w:rsid w:val="007E322F"/>
    <w:rsid w:val="00817699"/>
    <w:rsid w:val="00830125"/>
    <w:rsid w:val="008352BF"/>
    <w:rsid w:val="00836F8B"/>
    <w:rsid w:val="008407CC"/>
    <w:rsid w:val="00847499"/>
    <w:rsid w:val="00850E46"/>
    <w:rsid w:val="00870E1C"/>
    <w:rsid w:val="00873A71"/>
    <w:rsid w:val="008A223B"/>
    <w:rsid w:val="008A5923"/>
    <w:rsid w:val="008A7E08"/>
    <w:rsid w:val="008D6513"/>
    <w:rsid w:val="008E4C54"/>
    <w:rsid w:val="008F4F56"/>
    <w:rsid w:val="00900A8E"/>
    <w:rsid w:val="00910AC5"/>
    <w:rsid w:val="00915AE3"/>
    <w:rsid w:val="009206E5"/>
    <w:rsid w:val="00927210"/>
    <w:rsid w:val="0093712B"/>
    <w:rsid w:val="00942BA9"/>
    <w:rsid w:val="0097164A"/>
    <w:rsid w:val="00977971"/>
    <w:rsid w:val="009851F4"/>
    <w:rsid w:val="0098784E"/>
    <w:rsid w:val="009A711F"/>
    <w:rsid w:val="009B1C2B"/>
    <w:rsid w:val="009B4F07"/>
    <w:rsid w:val="009B7806"/>
    <w:rsid w:val="009C42FC"/>
    <w:rsid w:val="009C7747"/>
    <w:rsid w:val="009E79E7"/>
    <w:rsid w:val="00A01DF7"/>
    <w:rsid w:val="00A14697"/>
    <w:rsid w:val="00A246C9"/>
    <w:rsid w:val="00A24D6C"/>
    <w:rsid w:val="00A35739"/>
    <w:rsid w:val="00A44076"/>
    <w:rsid w:val="00A52732"/>
    <w:rsid w:val="00A71E69"/>
    <w:rsid w:val="00A73464"/>
    <w:rsid w:val="00AA03C2"/>
    <w:rsid w:val="00AA4031"/>
    <w:rsid w:val="00AB0BD8"/>
    <w:rsid w:val="00AF53D4"/>
    <w:rsid w:val="00B05DD1"/>
    <w:rsid w:val="00B0693D"/>
    <w:rsid w:val="00B16C8D"/>
    <w:rsid w:val="00B25C53"/>
    <w:rsid w:val="00B27164"/>
    <w:rsid w:val="00B86AF2"/>
    <w:rsid w:val="00B90EC7"/>
    <w:rsid w:val="00B94D7E"/>
    <w:rsid w:val="00BA371E"/>
    <w:rsid w:val="00BA4B01"/>
    <w:rsid w:val="00BA6D8C"/>
    <w:rsid w:val="00BA7C65"/>
    <w:rsid w:val="00BB7A42"/>
    <w:rsid w:val="00BC739C"/>
    <w:rsid w:val="00C45A37"/>
    <w:rsid w:val="00C575A3"/>
    <w:rsid w:val="00C67291"/>
    <w:rsid w:val="00C83455"/>
    <w:rsid w:val="00CA110A"/>
    <w:rsid w:val="00CB3C88"/>
    <w:rsid w:val="00CB622F"/>
    <w:rsid w:val="00CD2FA2"/>
    <w:rsid w:val="00CE1137"/>
    <w:rsid w:val="00CE7440"/>
    <w:rsid w:val="00CF7BB5"/>
    <w:rsid w:val="00D04A58"/>
    <w:rsid w:val="00D100B8"/>
    <w:rsid w:val="00D138D1"/>
    <w:rsid w:val="00D33773"/>
    <w:rsid w:val="00D35E86"/>
    <w:rsid w:val="00D51AC8"/>
    <w:rsid w:val="00D53CD7"/>
    <w:rsid w:val="00D5464A"/>
    <w:rsid w:val="00D61D55"/>
    <w:rsid w:val="00D64F5E"/>
    <w:rsid w:val="00DB0C10"/>
    <w:rsid w:val="00DB5929"/>
    <w:rsid w:val="00DC4C8C"/>
    <w:rsid w:val="00DC4F7C"/>
    <w:rsid w:val="00DE01C7"/>
    <w:rsid w:val="00DF30A0"/>
    <w:rsid w:val="00E17723"/>
    <w:rsid w:val="00E349F7"/>
    <w:rsid w:val="00E35DDB"/>
    <w:rsid w:val="00E55018"/>
    <w:rsid w:val="00E57536"/>
    <w:rsid w:val="00E57A4A"/>
    <w:rsid w:val="00E72F55"/>
    <w:rsid w:val="00E754FF"/>
    <w:rsid w:val="00E81E45"/>
    <w:rsid w:val="00E9782D"/>
    <w:rsid w:val="00EA3E3A"/>
    <w:rsid w:val="00EB3238"/>
    <w:rsid w:val="00EB5A8F"/>
    <w:rsid w:val="00ED0E7C"/>
    <w:rsid w:val="00ED49A8"/>
    <w:rsid w:val="00EF74FE"/>
    <w:rsid w:val="00F02393"/>
    <w:rsid w:val="00F13A13"/>
    <w:rsid w:val="00F16BFB"/>
    <w:rsid w:val="00F16F6B"/>
    <w:rsid w:val="00F23390"/>
    <w:rsid w:val="00F27D7D"/>
    <w:rsid w:val="00F37DA5"/>
    <w:rsid w:val="00F55DFC"/>
    <w:rsid w:val="00F62467"/>
    <w:rsid w:val="00F868CE"/>
    <w:rsid w:val="00FB69B1"/>
    <w:rsid w:val="00FD3E12"/>
    <w:rsid w:val="00FF63A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36041"/>
  <w15:chartTrackingRefBased/>
  <w15:docId w15:val="{F9F32F62-D144-41A7-93F8-F95678D0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F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5925A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CL"/>
    </w:rPr>
  </w:style>
  <w:style w:type="paragraph" w:styleId="Ttulo4">
    <w:name w:val="heading 4"/>
    <w:basedOn w:val="Normal"/>
    <w:link w:val="Ttulo4Car"/>
    <w:uiPriority w:val="9"/>
    <w:qFormat/>
    <w:rsid w:val="005925A8"/>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925A8"/>
    <w:rPr>
      <w:rFonts w:ascii="Times New Roman" w:eastAsia="Times New Roman" w:hAnsi="Times New Roman" w:cs="Times New Roman"/>
      <w:b/>
      <w:bCs/>
      <w:kern w:val="0"/>
      <w:sz w:val="27"/>
      <w:szCs w:val="27"/>
      <w:lang w:eastAsia="es-CL"/>
    </w:rPr>
  </w:style>
  <w:style w:type="character" w:customStyle="1" w:styleId="Ttulo4Car">
    <w:name w:val="Título 4 Car"/>
    <w:basedOn w:val="Fuentedeprrafopredeter"/>
    <w:link w:val="Ttulo4"/>
    <w:uiPriority w:val="9"/>
    <w:rsid w:val="005925A8"/>
    <w:rPr>
      <w:rFonts w:ascii="Times New Roman" w:eastAsia="Times New Roman" w:hAnsi="Times New Roman" w:cs="Times New Roman"/>
      <w:b/>
      <w:bCs/>
      <w:kern w:val="0"/>
      <w:sz w:val="24"/>
      <w:szCs w:val="24"/>
      <w:lang w:eastAsia="es-CL"/>
    </w:rPr>
  </w:style>
  <w:style w:type="paragraph" w:styleId="NormalWeb">
    <w:name w:val="Normal (Web)"/>
    <w:basedOn w:val="Normal"/>
    <w:uiPriority w:val="99"/>
    <w:unhideWhenUsed/>
    <w:rsid w:val="005925A8"/>
    <w:pPr>
      <w:spacing w:before="100" w:beforeAutospacing="1" w:after="100" w:afterAutospacing="1" w:line="240" w:lineRule="auto"/>
    </w:pPr>
    <w:rPr>
      <w:rFonts w:ascii="Times New Roman" w:eastAsia="Times New Roman" w:hAnsi="Times New Roman" w:cs="Times New Roman"/>
      <w:kern w:val="0"/>
      <w:sz w:val="24"/>
      <w:szCs w:val="24"/>
      <w:lang w:eastAsia="es-CL"/>
    </w:rPr>
  </w:style>
  <w:style w:type="character" w:styleId="Textoennegrita">
    <w:name w:val="Strong"/>
    <w:basedOn w:val="Fuentedeprrafopredeter"/>
    <w:uiPriority w:val="22"/>
    <w:qFormat/>
    <w:rsid w:val="005925A8"/>
    <w:rPr>
      <w:b/>
      <w:bCs/>
    </w:rPr>
  </w:style>
  <w:style w:type="character" w:styleId="Hipervnculo">
    <w:name w:val="Hyperlink"/>
    <w:basedOn w:val="Fuentedeprrafopredeter"/>
    <w:uiPriority w:val="99"/>
    <w:unhideWhenUsed/>
    <w:rsid w:val="005925A8"/>
    <w:rPr>
      <w:color w:val="0000FF"/>
      <w:u w:val="single"/>
    </w:rPr>
  </w:style>
  <w:style w:type="paragraph" w:styleId="Encabezado">
    <w:name w:val="header"/>
    <w:basedOn w:val="Normal"/>
    <w:link w:val="EncabezadoCar"/>
    <w:uiPriority w:val="99"/>
    <w:unhideWhenUsed/>
    <w:rsid w:val="00B25C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5C53"/>
  </w:style>
  <w:style w:type="character" w:customStyle="1" w:styleId="UnresolvedMention">
    <w:name w:val="Unresolved Mention"/>
    <w:basedOn w:val="Fuentedeprrafopredeter"/>
    <w:uiPriority w:val="99"/>
    <w:semiHidden/>
    <w:unhideWhenUsed/>
    <w:rsid w:val="00004972"/>
    <w:rPr>
      <w:color w:val="605E5C"/>
      <w:shd w:val="clear" w:color="auto" w:fill="E1DFDD"/>
    </w:rPr>
  </w:style>
  <w:style w:type="paragraph" w:styleId="Piedepgina">
    <w:name w:val="footer"/>
    <w:basedOn w:val="Normal"/>
    <w:link w:val="PiedepginaCar"/>
    <w:uiPriority w:val="99"/>
    <w:unhideWhenUsed/>
    <w:rsid w:val="00B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A42"/>
  </w:style>
  <w:style w:type="paragraph" w:styleId="Prrafodelista">
    <w:name w:val="List Paragraph"/>
    <w:basedOn w:val="Normal"/>
    <w:uiPriority w:val="34"/>
    <w:qFormat/>
    <w:rsid w:val="00333E57"/>
    <w:pPr>
      <w:ind w:left="720"/>
      <w:contextualSpacing/>
    </w:pPr>
  </w:style>
  <w:style w:type="table" w:styleId="Tablaconcuadrcula">
    <w:name w:val="Table Grid"/>
    <w:basedOn w:val="Tablanormal"/>
    <w:uiPriority w:val="39"/>
    <w:rsid w:val="004D4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16F6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3251">
      <w:bodyDiv w:val="1"/>
      <w:marLeft w:val="0"/>
      <w:marRight w:val="0"/>
      <w:marTop w:val="0"/>
      <w:marBottom w:val="0"/>
      <w:divBdr>
        <w:top w:val="none" w:sz="0" w:space="0" w:color="auto"/>
        <w:left w:val="none" w:sz="0" w:space="0" w:color="auto"/>
        <w:bottom w:val="none" w:sz="0" w:space="0" w:color="auto"/>
        <w:right w:val="none" w:sz="0" w:space="0" w:color="auto"/>
      </w:divBdr>
    </w:div>
    <w:div w:id="1164928925">
      <w:bodyDiv w:val="1"/>
      <w:marLeft w:val="0"/>
      <w:marRight w:val="0"/>
      <w:marTop w:val="0"/>
      <w:marBottom w:val="0"/>
      <w:divBdr>
        <w:top w:val="none" w:sz="0" w:space="0" w:color="auto"/>
        <w:left w:val="none" w:sz="0" w:space="0" w:color="auto"/>
        <w:bottom w:val="none" w:sz="0" w:space="0" w:color="auto"/>
        <w:right w:val="none" w:sz="0" w:space="0" w:color="auto"/>
      </w:divBdr>
    </w:div>
    <w:div w:id="1342198345">
      <w:bodyDiv w:val="1"/>
      <w:marLeft w:val="0"/>
      <w:marRight w:val="0"/>
      <w:marTop w:val="0"/>
      <w:marBottom w:val="0"/>
      <w:divBdr>
        <w:top w:val="none" w:sz="0" w:space="0" w:color="auto"/>
        <w:left w:val="none" w:sz="0" w:space="0" w:color="auto"/>
        <w:bottom w:val="none" w:sz="0" w:space="0" w:color="auto"/>
        <w:right w:val="none" w:sz="0" w:space="0" w:color="auto"/>
      </w:divBdr>
    </w:div>
    <w:div w:id="1489127129">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746952843">
      <w:bodyDiv w:val="1"/>
      <w:marLeft w:val="0"/>
      <w:marRight w:val="0"/>
      <w:marTop w:val="0"/>
      <w:marBottom w:val="0"/>
      <w:divBdr>
        <w:top w:val="none" w:sz="0" w:space="0" w:color="auto"/>
        <w:left w:val="none" w:sz="0" w:space="0" w:color="auto"/>
        <w:bottom w:val="none" w:sz="0" w:space="0" w:color="auto"/>
        <w:right w:val="none" w:sz="0" w:space="0" w:color="auto"/>
      </w:divBdr>
    </w:div>
    <w:div w:id="20121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cn.cl/leychile/navegar?idNorma=1200096" TargetMode="External"/><Relationship Id="rId13" Type="http://schemas.openxmlformats.org/officeDocument/2006/relationships/image" Target="media/image5.png"/><Relationship Id="rId18" Type="http://schemas.openxmlformats.org/officeDocument/2006/relationships/hyperlink" Target="mailto:ana.nunez@corpaconcagua.cl" TargetMode="External"/><Relationship Id="rId3" Type="http://schemas.openxmlformats.org/officeDocument/2006/relationships/settings" Target="settings.xml"/><Relationship Id="rId21" Type="http://schemas.openxmlformats.org/officeDocument/2006/relationships/hyperlink" Target="mailto:ana.nunez@corpaconcagua.cl"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mailto:ana.nunez@corpaconcagua.c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camila.escalona@corpaconcagua.c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camila.escalona@corpaconcagua.cl" TargetMode="External"/><Relationship Id="rId4" Type="http://schemas.openxmlformats.org/officeDocument/2006/relationships/webSettings" Target="webSettings.xml"/><Relationship Id="rId9" Type="http://schemas.openxmlformats.org/officeDocument/2006/relationships/hyperlink" Target="https://normlex.ilo.org/dyn/normlex/es/f?p=NORMLEXPUB:12100:0::NO::P12100_ILO_CODE:C190"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3918</Words>
  <Characters>21555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Gonzalez Guzman</dc:creator>
  <cp:keywords/>
  <dc:description/>
  <cp:lastModifiedBy>RODRIGO DÍAZ</cp:lastModifiedBy>
  <cp:revision>2</cp:revision>
  <dcterms:created xsi:type="dcterms:W3CDTF">2024-08-12T16:22:00Z</dcterms:created>
  <dcterms:modified xsi:type="dcterms:W3CDTF">2024-08-12T16:22:00Z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f2a5e4-10d8-4dfe-8082-7352c27520cb_Enabled">
    <vt:lpwstr>true</vt:lpwstr>
  </property>
  <property fmtid="{D5CDD505-2E9C-101B-9397-08002B2CF9AE}" pid="3" name="MSIP_Label_e3f2a5e4-10d8-4dfe-8082-7352c27520cb_SetDate">
    <vt:lpwstr>2024-06-11T17:46:30Z</vt:lpwstr>
  </property>
  <property fmtid="{D5CDD505-2E9C-101B-9397-08002B2CF9AE}" pid="4" name="MSIP_Label_e3f2a5e4-10d8-4dfe-8082-7352c27520cb_Method">
    <vt:lpwstr>Standard</vt:lpwstr>
  </property>
  <property fmtid="{D5CDD505-2E9C-101B-9397-08002B2CF9AE}" pid="5" name="MSIP_Label_e3f2a5e4-10d8-4dfe-8082-7352c27520cb_Name">
    <vt:lpwstr>_Official</vt:lpwstr>
  </property>
  <property fmtid="{D5CDD505-2E9C-101B-9397-08002B2CF9AE}" pid="6" name="MSIP_Label_e3f2a5e4-10d8-4dfe-8082-7352c27520cb_SiteId">
    <vt:lpwstr>2864f69d-77c3-4fbe-bbc0-97502052391a</vt:lpwstr>
  </property>
  <property fmtid="{D5CDD505-2E9C-101B-9397-08002B2CF9AE}" pid="7" name="MSIP_Label_e3f2a5e4-10d8-4dfe-8082-7352c27520cb_ActionId">
    <vt:lpwstr>1a52ceed-4832-4e27-97f8-3996812428c8</vt:lpwstr>
  </property>
  <property fmtid="{D5CDD505-2E9C-101B-9397-08002B2CF9AE}" pid="8" name="MSIP_Label_e3f2a5e4-10d8-4dfe-8082-7352c27520cb_ContentBits">
    <vt:lpwstr>1</vt:lpwstr>
  </property>
</Properties>
</file>